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ED" w:rsidRPr="00B37F82" w:rsidRDefault="006F37ED" w:rsidP="006F37ED">
      <w:pPr>
        <w:pStyle w:val="Ttulo1"/>
        <w:ind w:firstLine="708"/>
        <w:jc w:val="both"/>
        <w:rPr>
          <w:rFonts w:ascii="Calibri" w:hAnsi="Calibri" w:cs="Calibri"/>
          <w:b w:val="0"/>
          <w:i w:val="0"/>
          <w:color w:val="767171" w:themeColor="background2" w:themeShade="80"/>
          <w:sz w:val="26"/>
          <w:szCs w:val="26"/>
        </w:rPr>
      </w:pPr>
      <w:r w:rsidRPr="00B37F82">
        <w:rPr>
          <w:rFonts w:ascii="Calibri" w:hAnsi="Calibri" w:cs="Calibri"/>
          <w:i w:val="0"/>
          <w:color w:val="767171" w:themeColor="background2" w:themeShade="80"/>
          <w:sz w:val="26"/>
          <w:szCs w:val="26"/>
        </w:rPr>
        <w:t xml:space="preserve">León, Guanajuato, a </w:t>
      </w:r>
      <w:r w:rsidR="004757B9">
        <w:rPr>
          <w:rFonts w:ascii="Calibri" w:hAnsi="Calibri" w:cs="Calibri"/>
          <w:i w:val="0"/>
          <w:color w:val="767171" w:themeColor="background2" w:themeShade="80"/>
          <w:sz w:val="26"/>
          <w:szCs w:val="26"/>
        </w:rPr>
        <w:t>6 seis</w:t>
      </w:r>
      <w:r w:rsidRPr="00B37F82">
        <w:rPr>
          <w:rFonts w:ascii="Calibri" w:hAnsi="Calibri" w:cs="Calibri"/>
          <w:i w:val="0"/>
          <w:color w:val="767171" w:themeColor="background2" w:themeShade="80"/>
          <w:sz w:val="26"/>
          <w:szCs w:val="26"/>
        </w:rPr>
        <w:t xml:space="preserve"> de </w:t>
      </w:r>
      <w:r w:rsidR="00B37F82">
        <w:rPr>
          <w:rFonts w:ascii="Calibri" w:hAnsi="Calibri" w:cs="Calibri"/>
          <w:i w:val="0"/>
          <w:color w:val="767171" w:themeColor="background2" w:themeShade="80"/>
          <w:sz w:val="26"/>
          <w:szCs w:val="26"/>
        </w:rPr>
        <w:t>marzo</w:t>
      </w:r>
      <w:r w:rsidRPr="00B37F82">
        <w:rPr>
          <w:rFonts w:ascii="Calibri" w:hAnsi="Calibri" w:cs="Calibri"/>
          <w:i w:val="0"/>
          <w:color w:val="767171" w:themeColor="background2" w:themeShade="80"/>
          <w:sz w:val="26"/>
          <w:szCs w:val="26"/>
        </w:rPr>
        <w:t xml:space="preserve"> del año 201</w:t>
      </w:r>
      <w:r w:rsidR="00B37F82">
        <w:rPr>
          <w:rFonts w:ascii="Calibri" w:hAnsi="Calibri" w:cs="Calibri"/>
          <w:i w:val="0"/>
          <w:color w:val="767171" w:themeColor="background2" w:themeShade="80"/>
          <w:sz w:val="26"/>
          <w:szCs w:val="26"/>
        </w:rPr>
        <w:t>7</w:t>
      </w:r>
      <w:r w:rsidRPr="00B37F82">
        <w:rPr>
          <w:rFonts w:ascii="Calibri" w:hAnsi="Calibri" w:cs="Calibri"/>
          <w:i w:val="0"/>
          <w:color w:val="767171" w:themeColor="background2" w:themeShade="80"/>
          <w:sz w:val="26"/>
          <w:szCs w:val="26"/>
        </w:rPr>
        <w:t xml:space="preserve"> dos mil </w:t>
      </w:r>
      <w:proofErr w:type="gramStart"/>
      <w:r w:rsidRPr="00B37F82">
        <w:rPr>
          <w:rFonts w:ascii="Calibri" w:hAnsi="Calibri" w:cs="Calibri"/>
          <w:i w:val="0"/>
          <w:color w:val="767171" w:themeColor="background2" w:themeShade="80"/>
          <w:sz w:val="26"/>
          <w:szCs w:val="26"/>
        </w:rPr>
        <w:t>diecisi</w:t>
      </w:r>
      <w:r w:rsidR="00B37F82">
        <w:rPr>
          <w:rFonts w:ascii="Calibri" w:hAnsi="Calibri" w:cs="Calibri"/>
          <w:i w:val="0"/>
          <w:color w:val="767171" w:themeColor="background2" w:themeShade="80"/>
          <w:sz w:val="26"/>
          <w:szCs w:val="26"/>
        </w:rPr>
        <w:t>ete .</w:t>
      </w:r>
      <w:proofErr w:type="gramEnd"/>
      <w:r w:rsidR="00B37F82">
        <w:rPr>
          <w:rFonts w:ascii="Calibri" w:hAnsi="Calibri" w:cs="Calibri"/>
          <w:i w:val="0"/>
          <w:color w:val="767171" w:themeColor="background2" w:themeShade="80"/>
          <w:sz w:val="26"/>
          <w:szCs w:val="26"/>
        </w:rPr>
        <w:t xml:space="preserve"> . . . . </w:t>
      </w:r>
      <w:r w:rsidRPr="00B37F82">
        <w:rPr>
          <w:rFonts w:ascii="Calibri" w:hAnsi="Calibri" w:cs="Calibri"/>
          <w:i w:val="0"/>
          <w:color w:val="767171" w:themeColor="background2" w:themeShade="80"/>
          <w:sz w:val="26"/>
          <w:szCs w:val="26"/>
        </w:rPr>
        <w:t xml:space="preserve"> </w:t>
      </w:r>
    </w:p>
    <w:p w:rsidR="006F37ED" w:rsidRPr="00B37F82" w:rsidRDefault="006F37ED" w:rsidP="006F37ED">
      <w:pPr>
        <w:rPr>
          <w:rFonts w:ascii="Calibri" w:hAnsi="Calibri" w:cs="Calibri"/>
          <w:color w:val="767171" w:themeColor="background2" w:themeShade="80"/>
          <w:sz w:val="26"/>
          <w:szCs w:val="26"/>
          <w:lang w:val="es-MX"/>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lang w:val="es-ES"/>
        </w:rPr>
        <w:t>V I S T O S</w:t>
      </w:r>
      <w:r w:rsidRPr="00B37F82">
        <w:rPr>
          <w:rFonts w:ascii="Calibri" w:hAnsi="Calibri" w:cs="Calibri"/>
          <w:bCs/>
          <w:iCs/>
          <w:color w:val="767171" w:themeColor="background2" w:themeShade="80"/>
          <w:sz w:val="26"/>
          <w:szCs w:val="26"/>
          <w:lang w:val="es-ES"/>
        </w:rPr>
        <w:t xml:space="preserve">, </w:t>
      </w:r>
      <w:r w:rsidRPr="00B37F82">
        <w:rPr>
          <w:rFonts w:ascii="Calibri" w:hAnsi="Calibri" w:cs="Calibri"/>
          <w:bCs/>
          <w:iCs/>
          <w:color w:val="767171" w:themeColor="background2" w:themeShade="80"/>
          <w:sz w:val="26"/>
          <w:szCs w:val="26"/>
        </w:rPr>
        <w:t>para dictar sentencia definitiva,</w:t>
      </w:r>
      <w:r w:rsidRPr="00B37F82">
        <w:rPr>
          <w:rFonts w:ascii="Calibri" w:hAnsi="Calibri" w:cs="Calibri"/>
          <w:color w:val="767171" w:themeColor="background2" w:themeShade="80"/>
          <w:sz w:val="26"/>
          <w:szCs w:val="26"/>
        </w:rPr>
        <w:t xml:space="preserve"> los autos del proceso administrativo identificado con el número </w:t>
      </w:r>
      <w:r w:rsidR="00B37F82" w:rsidRPr="00B37F82">
        <w:rPr>
          <w:rFonts w:ascii="Calibri" w:hAnsi="Calibri" w:cs="Calibri"/>
          <w:b/>
          <w:color w:val="767171" w:themeColor="background2" w:themeShade="80"/>
          <w:sz w:val="26"/>
          <w:szCs w:val="26"/>
        </w:rPr>
        <w:t>862</w:t>
      </w:r>
      <w:r w:rsidRPr="00B37F82">
        <w:rPr>
          <w:rFonts w:ascii="Calibri" w:hAnsi="Calibri" w:cs="Calibri"/>
          <w:b/>
          <w:color w:val="767171" w:themeColor="background2" w:themeShade="80"/>
          <w:sz w:val="26"/>
          <w:szCs w:val="26"/>
        </w:rPr>
        <w:t>/2016-JN</w:t>
      </w:r>
      <w:r w:rsidRPr="00B37F82">
        <w:rPr>
          <w:rFonts w:ascii="Calibri" w:hAnsi="Calibri" w:cs="Calibri"/>
          <w:color w:val="767171" w:themeColor="background2" w:themeShade="80"/>
          <w:sz w:val="26"/>
          <w:szCs w:val="26"/>
        </w:rPr>
        <w:t xml:space="preserve">, promovido por el ciudadano </w:t>
      </w:r>
      <w:r w:rsidR="006A4FA5">
        <w:rPr>
          <w:rFonts w:ascii="Calibri" w:hAnsi="Calibri" w:cs="Calibri"/>
          <w:b/>
          <w:color w:val="767171" w:themeColor="background2" w:themeShade="80"/>
          <w:sz w:val="26"/>
          <w:szCs w:val="26"/>
        </w:rPr>
        <w:t>*****</w:t>
      </w:r>
      <w:r w:rsidRPr="00B37F82">
        <w:rPr>
          <w:rFonts w:ascii="Calibri" w:hAnsi="Calibri" w:cs="Calibri"/>
          <w:b/>
          <w:color w:val="767171" w:themeColor="background2" w:themeShade="80"/>
          <w:sz w:val="26"/>
          <w:szCs w:val="26"/>
        </w:rPr>
        <w:t>;</w:t>
      </w:r>
      <w:r w:rsidRPr="00B37F82">
        <w:rPr>
          <w:rFonts w:ascii="Calibri" w:hAnsi="Calibri" w:cs="Calibri"/>
          <w:color w:val="767171" w:themeColor="background2" w:themeShade="80"/>
          <w:sz w:val="26"/>
          <w:szCs w:val="26"/>
        </w:rPr>
        <w:t xml:space="preserve"> y,. . . . . . . . . . . . . . . . . . . . . </w:t>
      </w:r>
      <w:r w:rsidR="00B37F82">
        <w:rPr>
          <w:rFonts w:ascii="Calibri" w:hAnsi="Calibri" w:cs="Calibri"/>
          <w:color w:val="767171" w:themeColor="background2" w:themeShade="80"/>
          <w:sz w:val="26"/>
          <w:szCs w:val="26"/>
        </w:rPr>
        <w:t xml:space="preserve">. . . . . . . . . . . </w:t>
      </w:r>
    </w:p>
    <w:p w:rsidR="006F37ED" w:rsidRPr="00B37F82" w:rsidRDefault="006F37ED" w:rsidP="006F37ED">
      <w:pPr>
        <w:pStyle w:val="Textoindependiente"/>
        <w:rPr>
          <w:rFonts w:ascii="Calibri" w:hAnsi="Calibri" w:cs="Calibri"/>
          <w:color w:val="767171" w:themeColor="background2" w:themeShade="80"/>
          <w:sz w:val="26"/>
          <w:szCs w:val="26"/>
        </w:rPr>
      </w:pPr>
    </w:p>
    <w:p w:rsidR="006F37ED" w:rsidRPr="00B37F82" w:rsidRDefault="006F37ED" w:rsidP="006F37ED">
      <w:pPr>
        <w:pStyle w:val="Textoindependiente"/>
        <w:rPr>
          <w:rFonts w:ascii="Calibri" w:hAnsi="Calibri" w:cs="Calibri"/>
          <w:color w:val="767171" w:themeColor="background2" w:themeShade="80"/>
          <w:sz w:val="26"/>
          <w:szCs w:val="26"/>
        </w:rPr>
      </w:pPr>
    </w:p>
    <w:p w:rsidR="006F37ED" w:rsidRPr="00B37F82" w:rsidRDefault="006F37ED" w:rsidP="006F37ED">
      <w:pPr>
        <w:pStyle w:val="Textoindependiente"/>
        <w:ind w:firstLine="708"/>
        <w:jc w:val="center"/>
        <w:rPr>
          <w:rFonts w:ascii="Calibri" w:hAnsi="Calibri" w:cs="Calibri"/>
          <w:b/>
          <w:bCs/>
          <w:i/>
          <w:iCs/>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C O N S I D E R A N D </w:t>
      </w:r>
      <w:proofErr w:type="gramStart"/>
      <w:r w:rsidRPr="00B37F82">
        <w:rPr>
          <w:rFonts w:ascii="Calibri" w:hAnsi="Calibri" w:cs="Calibri"/>
          <w:b/>
          <w:bCs/>
          <w:i/>
          <w:iCs/>
          <w:color w:val="767171" w:themeColor="background2" w:themeShade="80"/>
          <w:sz w:val="26"/>
          <w:szCs w:val="26"/>
        </w:rPr>
        <w:t>O :</w:t>
      </w:r>
      <w:proofErr w:type="gramEnd"/>
    </w:p>
    <w:p w:rsidR="006F37ED" w:rsidRPr="00B37F82" w:rsidRDefault="006F37ED" w:rsidP="006F37ED">
      <w:pPr>
        <w:pStyle w:val="Textoindependiente"/>
        <w:ind w:firstLine="708"/>
        <w:jc w:val="center"/>
        <w:rPr>
          <w:rFonts w:ascii="Calibri" w:hAnsi="Calibri" w:cs="Calibri"/>
          <w:b/>
          <w:bCs/>
          <w:color w:val="767171" w:themeColor="background2" w:themeShade="80"/>
          <w:sz w:val="26"/>
          <w:szCs w:val="26"/>
        </w:rPr>
      </w:pPr>
    </w:p>
    <w:p w:rsidR="006F37ED" w:rsidRPr="00B37F82" w:rsidRDefault="006F37ED" w:rsidP="006F37ED">
      <w:pPr>
        <w:pStyle w:val="Textoindependiente"/>
        <w:rPr>
          <w:rFonts w:ascii="Calibri" w:hAnsi="Calibri" w:cs="Calibri"/>
          <w:b/>
          <w:bCs/>
          <w:color w:val="767171" w:themeColor="background2" w:themeShade="80"/>
          <w:sz w:val="26"/>
          <w:szCs w:val="26"/>
        </w:rPr>
      </w:pPr>
      <w:bookmarkStart w:id="0" w:name="_GoBack"/>
      <w:bookmarkEnd w:id="0"/>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rPr>
        <w:t>SEGUNDO</w:t>
      </w:r>
      <w:r w:rsidRPr="00B37F82">
        <w:rPr>
          <w:rFonts w:ascii="Calibri" w:hAnsi="Calibri" w:cs="Calibri"/>
          <w:b/>
          <w:bCs/>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El presente proceso administrativo fue promovido oportunamente, </w:t>
      </w:r>
      <w:r w:rsidR="00DA05EE" w:rsidRPr="002032AD">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DA05EE">
        <w:rPr>
          <w:rFonts w:ascii="Calibri" w:hAnsi="Calibri" w:cs="Calibri"/>
          <w:color w:val="767171" w:themeColor="background2" w:themeShade="80"/>
          <w:sz w:val="26"/>
          <w:szCs w:val="26"/>
        </w:rPr>
        <w:t xml:space="preserve">, </w:t>
      </w:r>
      <w:r w:rsidRPr="00B37F82">
        <w:rPr>
          <w:rFonts w:ascii="Calibri" w:hAnsi="Calibri" w:cs="Calibri"/>
          <w:color w:val="767171" w:themeColor="background2" w:themeShade="80"/>
          <w:sz w:val="26"/>
          <w:szCs w:val="26"/>
        </w:rPr>
        <w:t xml:space="preserve">toda vez que la demanda fue presentada dentro de los 30 treinta días hábiles siguientes a aquél en que el actor se ostenta notificado del acta de infracción impugnada, </w:t>
      </w:r>
      <w:r w:rsidR="00DA05EE">
        <w:rPr>
          <w:rFonts w:ascii="Calibri" w:hAnsi="Calibri" w:cs="Calibri"/>
          <w:color w:val="767171" w:themeColor="background2" w:themeShade="80"/>
          <w:sz w:val="26"/>
          <w:szCs w:val="26"/>
        </w:rPr>
        <w:t xml:space="preserve">lo </w:t>
      </w:r>
      <w:r w:rsidRPr="00B37F82">
        <w:rPr>
          <w:rFonts w:ascii="Calibri" w:hAnsi="Calibri" w:cs="Calibri"/>
          <w:color w:val="767171" w:themeColor="background2" w:themeShade="80"/>
          <w:sz w:val="26"/>
          <w:szCs w:val="26"/>
        </w:rPr>
        <w:t xml:space="preserve">que fue el día </w:t>
      </w:r>
      <w:r w:rsidR="00044037">
        <w:rPr>
          <w:rFonts w:ascii="Calibri" w:hAnsi="Calibri" w:cs="Calibri"/>
          <w:color w:val="767171" w:themeColor="background2" w:themeShade="80"/>
          <w:sz w:val="26"/>
          <w:szCs w:val="26"/>
        </w:rPr>
        <w:t>17</w:t>
      </w:r>
      <w:r w:rsidRPr="00B37F82">
        <w:rPr>
          <w:rFonts w:ascii="Calibri" w:hAnsi="Calibri" w:cs="Calibri"/>
          <w:color w:val="767171" w:themeColor="background2" w:themeShade="80"/>
          <w:sz w:val="26"/>
          <w:szCs w:val="26"/>
        </w:rPr>
        <w:t xml:space="preserve"> </w:t>
      </w:r>
      <w:r w:rsidR="00044037">
        <w:rPr>
          <w:rFonts w:ascii="Calibri" w:hAnsi="Calibri" w:cs="Calibri"/>
          <w:color w:val="767171" w:themeColor="background2" w:themeShade="80"/>
          <w:sz w:val="26"/>
          <w:szCs w:val="26"/>
        </w:rPr>
        <w:t xml:space="preserve">diecisiete </w:t>
      </w:r>
      <w:r w:rsidRPr="00B37F82">
        <w:rPr>
          <w:rFonts w:ascii="Calibri" w:hAnsi="Calibri" w:cs="Calibri"/>
          <w:color w:val="767171" w:themeColor="background2" w:themeShade="80"/>
          <w:sz w:val="26"/>
          <w:szCs w:val="26"/>
        </w:rPr>
        <w:t xml:space="preserve">de </w:t>
      </w:r>
      <w:r w:rsidR="00044037">
        <w:rPr>
          <w:rFonts w:ascii="Calibri" w:hAnsi="Calibri" w:cs="Calibri"/>
          <w:color w:val="767171" w:themeColor="background2" w:themeShade="80"/>
          <w:sz w:val="26"/>
          <w:szCs w:val="26"/>
        </w:rPr>
        <w:t xml:space="preserve">septiembre </w:t>
      </w:r>
      <w:r w:rsidRPr="00B37F82">
        <w:rPr>
          <w:rFonts w:ascii="Calibri" w:hAnsi="Calibri" w:cs="Calibri"/>
          <w:color w:val="767171" w:themeColor="background2" w:themeShade="80"/>
          <w:sz w:val="26"/>
          <w:szCs w:val="26"/>
        </w:rPr>
        <w:t xml:space="preserve"> del año</w:t>
      </w:r>
      <w:r w:rsidR="00044037">
        <w:rPr>
          <w:rFonts w:ascii="Calibri" w:hAnsi="Calibri" w:cs="Calibri"/>
          <w:color w:val="767171" w:themeColor="background2" w:themeShade="80"/>
          <w:sz w:val="26"/>
          <w:szCs w:val="26"/>
        </w:rPr>
        <w:t xml:space="preserve"> </w:t>
      </w:r>
      <w:r w:rsidR="00DA05EE">
        <w:rPr>
          <w:rFonts w:ascii="Calibri" w:hAnsi="Calibri" w:cs="Calibri"/>
          <w:color w:val="767171" w:themeColor="background2" w:themeShade="80"/>
          <w:sz w:val="26"/>
          <w:szCs w:val="26"/>
        </w:rPr>
        <w:t xml:space="preserve">próximo </w:t>
      </w:r>
      <w:r w:rsidR="00044037">
        <w:rPr>
          <w:rFonts w:ascii="Calibri" w:hAnsi="Calibri" w:cs="Calibri"/>
          <w:color w:val="767171" w:themeColor="background2" w:themeShade="80"/>
          <w:sz w:val="26"/>
          <w:szCs w:val="26"/>
        </w:rPr>
        <w:t>pasado</w:t>
      </w:r>
      <w:r w:rsidRPr="00B37F82">
        <w:rPr>
          <w:rFonts w:ascii="Calibri" w:hAnsi="Calibri" w:cs="Calibri"/>
          <w:color w:val="767171" w:themeColor="background2" w:themeShade="80"/>
          <w:sz w:val="26"/>
          <w:szCs w:val="26"/>
        </w:rPr>
        <w:t>. . . . . . . . . . . . . . . . . . . . . . . . . . . . . . . . . . . . . . . . . . . . . . . .</w:t>
      </w:r>
      <w:r w:rsidR="00266337">
        <w:rPr>
          <w:rFonts w:ascii="Calibri" w:hAnsi="Calibri" w:cs="Calibri"/>
          <w:color w:val="767171" w:themeColor="background2" w:themeShade="80"/>
          <w:sz w:val="26"/>
          <w:szCs w:val="26"/>
        </w:rPr>
        <w:t xml:space="preserve"> . . . . . . . . </w:t>
      </w:r>
    </w:p>
    <w:p w:rsidR="006F37ED" w:rsidRPr="00B37F82" w:rsidRDefault="006F37ED" w:rsidP="006F37ED">
      <w:pPr>
        <w:pStyle w:val="Textoindependiente"/>
        <w:ind w:firstLine="708"/>
        <w:rPr>
          <w:rFonts w:ascii="Calibri" w:hAnsi="Calibri" w:cs="Calibri"/>
          <w:b/>
          <w:bCs/>
          <w:color w:val="767171" w:themeColor="background2" w:themeShade="80"/>
          <w:sz w:val="26"/>
          <w:szCs w:val="26"/>
        </w:rPr>
      </w:pPr>
    </w:p>
    <w:p w:rsidR="006F37ED" w:rsidRPr="00676B31" w:rsidRDefault="006F37ED" w:rsidP="00676B31">
      <w:pPr>
        <w:ind w:firstLine="708"/>
        <w:jc w:val="both"/>
        <w:rPr>
          <w:rFonts w:ascii="Calibri" w:hAnsi="Calibri" w:cs="Calibri"/>
          <w:color w:val="767171" w:themeColor="background2" w:themeShade="80"/>
          <w:sz w:val="26"/>
          <w:szCs w:val="26"/>
        </w:rPr>
      </w:pPr>
      <w:r w:rsidRPr="00B37F82">
        <w:rPr>
          <w:rFonts w:ascii="Calibri" w:hAnsi="Calibri" w:cs="Calibri"/>
          <w:b/>
          <w:i/>
          <w:iCs/>
          <w:color w:val="767171" w:themeColor="background2" w:themeShade="80"/>
          <w:sz w:val="26"/>
          <w:szCs w:val="26"/>
        </w:rPr>
        <w:t xml:space="preserve">TERCERO.- </w:t>
      </w:r>
      <w:r w:rsidRPr="00B37F82">
        <w:rPr>
          <w:rFonts w:ascii="Calibri" w:hAnsi="Calibri" w:cs="Calibri"/>
          <w:color w:val="767171" w:themeColor="background2" w:themeShade="80"/>
          <w:sz w:val="26"/>
          <w:szCs w:val="26"/>
        </w:rPr>
        <w:t>La existencia del acto impugnado, se encuentra documentada en autos con el original del acta con folio número</w:t>
      </w:r>
      <w:r w:rsidR="00443E34">
        <w:rPr>
          <w:rFonts w:ascii="Calibri" w:hAnsi="Calibri" w:cs="Calibri"/>
          <w:color w:val="767171" w:themeColor="background2" w:themeShade="80"/>
          <w:sz w:val="26"/>
          <w:szCs w:val="26"/>
        </w:rPr>
        <w:t xml:space="preserve"> T-5477636 (cinco-cuatro-siete-siete-seis-tres-seis), de fecha 17 diecisiete de septiembre del año 2016 dos mil dieciséis</w:t>
      </w:r>
      <w:r w:rsidRPr="00B37F82">
        <w:rPr>
          <w:rFonts w:ascii="Calibri" w:hAnsi="Calibri"/>
          <w:color w:val="767171" w:themeColor="background2" w:themeShade="80"/>
          <w:sz w:val="26"/>
          <w:szCs w:val="27"/>
        </w:rPr>
        <w:t xml:space="preserve">; </w:t>
      </w:r>
      <w:r w:rsidRPr="00B37F82">
        <w:rPr>
          <w:rFonts w:ascii="Calibri" w:hAnsi="Calibri"/>
          <w:color w:val="767171" w:themeColor="background2" w:themeShade="80"/>
          <w:sz w:val="26"/>
          <w:szCs w:val="26"/>
        </w:rPr>
        <w:t>que obra en el secreto de este juzgado</w:t>
      </w:r>
      <w:r w:rsidR="00676B31">
        <w:rPr>
          <w:rFonts w:ascii="Calibri" w:hAnsi="Calibri"/>
          <w:color w:val="767171" w:themeColor="background2" w:themeShade="80"/>
          <w:sz w:val="26"/>
          <w:szCs w:val="26"/>
        </w:rPr>
        <w:t>,</w:t>
      </w:r>
      <w:r w:rsidRPr="00B37F82">
        <w:rPr>
          <w:rFonts w:ascii="Calibri" w:hAnsi="Calibri"/>
          <w:color w:val="767171" w:themeColor="background2" w:themeShade="80"/>
          <w:sz w:val="26"/>
          <w:szCs w:val="26"/>
        </w:rPr>
        <w:t xml:space="preserve"> (visible en el expediente en copia certificada a foja 6 seis)</w:t>
      </w:r>
      <w:r w:rsidRPr="00B37F82">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w:t>
      </w:r>
      <w:r w:rsidR="00FB02DA">
        <w:rPr>
          <w:rFonts w:ascii="Calibri" w:hAnsi="Calibri" w:cs="Calibri"/>
          <w:color w:val="767171" w:themeColor="background2" w:themeShade="80"/>
          <w:sz w:val="26"/>
          <w:szCs w:val="26"/>
        </w:rPr>
        <w:t>Agente</w:t>
      </w:r>
      <w:r w:rsidRPr="00B37F82">
        <w:rPr>
          <w:rFonts w:ascii="Calibri" w:hAnsi="Calibri" w:cs="Calibri"/>
          <w:color w:val="767171" w:themeColor="background2" w:themeShade="80"/>
          <w:sz w:val="26"/>
          <w:szCs w:val="26"/>
        </w:rPr>
        <w:t xml:space="preserve"> enjuiciado, al dar contestación a la demanda, reconoció haber emitido la boleta de infracción que se impugna</w:t>
      </w:r>
      <w:r w:rsidR="00FB02DA">
        <w:rPr>
          <w:rFonts w:ascii="Calibri" w:hAnsi="Calibri" w:cs="Calibri"/>
          <w:color w:val="767171" w:themeColor="background2" w:themeShade="80"/>
          <w:sz w:val="26"/>
          <w:szCs w:val="26"/>
        </w:rPr>
        <w:t xml:space="preserve">; </w:t>
      </w:r>
      <w:r w:rsidR="00C64BD1" w:rsidRPr="009601F9">
        <w:rPr>
          <w:rFonts w:ascii="Calibri" w:hAnsi="Calibri" w:cs="Calibri"/>
          <w:color w:val="767171" w:themeColor="background2" w:themeShade="80"/>
          <w:sz w:val="26"/>
          <w:szCs w:val="26"/>
        </w:rPr>
        <w:t xml:space="preserve">lo que en los términos del primer párrafo del artículo 57 del Código de Procedimiento y Justicia Administrativa vigente en el Estado, constituye una </w:t>
      </w:r>
      <w:r w:rsidR="00C64BD1" w:rsidRPr="009601F9">
        <w:rPr>
          <w:rFonts w:ascii="Calibri" w:hAnsi="Calibri" w:cs="Calibri"/>
          <w:b/>
          <w:color w:val="767171" w:themeColor="background2" w:themeShade="80"/>
          <w:sz w:val="26"/>
          <w:szCs w:val="26"/>
        </w:rPr>
        <w:t>confesión expresa</w:t>
      </w:r>
      <w:r w:rsidR="00C64BD1" w:rsidRPr="009601F9">
        <w:rPr>
          <w:rFonts w:ascii="Calibri" w:hAnsi="Calibri" w:cs="Calibri"/>
          <w:color w:val="767171" w:themeColor="background2" w:themeShade="80"/>
          <w:sz w:val="26"/>
          <w:szCs w:val="26"/>
        </w:rPr>
        <w:t xml:space="preserve">, que hace </w:t>
      </w:r>
      <w:r w:rsidR="00C64BD1" w:rsidRPr="009601F9">
        <w:rPr>
          <w:rFonts w:ascii="Calibri" w:hAnsi="Calibri" w:cs="Calibri"/>
          <w:b/>
          <w:color w:val="767171" w:themeColor="background2" w:themeShade="80"/>
          <w:sz w:val="26"/>
          <w:szCs w:val="26"/>
        </w:rPr>
        <w:t>prueba plena</w:t>
      </w:r>
      <w:r w:rsidR="00C64BD1" w:rsidRPr="009601F9">
        <w:rPr>
          <w:rFonts w:ascii="Calibri" w:hAnsi="Calibri" w:cs="Calibri"/>
          <w:color w:val="767171" w:themeColor="background2" w:themeShade="80"/>
          <w:sz w:val="26"/>
          <w:szCs w:val="26"/>
        </w:rPr>
        <w:t>, al concurrir las circunstancias que se citan en las fracciones I, II y III del artículo 118 del mencionado Código. .</w:t>
      </w:r>
      <w:r w:rsidR="00C64BD1" w:rsidRPr="009601F9">
        <w:rPr>
          <w:rFonts w:ascii="Calibri" w:hAnsi="Calibri"/>
          <w:color w:val="767171" w:themeColor="background2" w:themeShade="80"/>
          <w:sz w:val="26"/>
          <w:szCs w:val="26"/>
        </w:rPr>
        <w:t xml:space="preserve"> . </w:t>
      </w:r>
      <w:r w:rsidR="00C64BD1">
        <w:rPr>
          <w:rFonts w:ascii="Calibri" w:hAnsi="Calibri"/>
          <w:color w:val="767171" w:themeColor="background2" w:themeShade="80"/>
          <w:sz w:val="26"/>
          <w:szCs w:val="26"/>
        </w:rPr>
        <w:t>. . . . . .</w:t>
      </w:r>
      <w:r w:rsidR="00351CC7">
        <w:rPr>
          <w:rFonts w:ascii="Calibri" w:hAnsi="Calibri"/>
          <w:color w:val="767171" w:themeColor="background2" w:themeShade="80"/>
          <w:sz w:val="26"/>
          <w:szCs w:val="26"/>
        </w:rPr>
        <w:t xml:space="preserve"> </w:t>
      </w:r>
      <w:r w:rsidR="00351CC7">
        <w:rPr>
          <w:rFonts w:ascii="Calibri" w:hAnsi="Calibri" w:cs="Calibri"/>
          <w:color w:val="767171" w:themeColor="background2" w:themeShade="80"/>
          <w:sz w:val="26"/>
          <w:szCs w:val="26"/>
        </w:rPr>
        <w:t xml:space="preserve">. </w:t>
      </w:r>
      <w:r w:rsidR="00266337">
        <w:rPr>
          <w:rFonts w:ascii="Calibri" w:hAnsi="Calibri" w:cs="Calibri"/>
          <w:color w:val="767171" w:themeColor="background2" w:themeShade="80"/>
          <w:sz w:val="26"/>
          <w:szCs w:val="26"/>
        </w:rPr>
        <w:t xml:space="preserve">. . . . . . . . . . . . . . . . . . . . . . . . . . . . . . . . . . . . . . .  . . . </w:t>
      </w:r>
    </w:p>
    <w:p w:rsidR="006F37ED" w:rsidRPr="00266337" w:rsidRDefault="00266337" w:rsidP="00266337">
      <w:pPr>
        <w:jc w:val="right"/>
        <w:rPr>
          <w:rFonts w:ascii="Calibri" w:hAnsi="Calibri"/>
          <w:b/>
          <w:color w:val="767171" w:themeColor="background2" w:themeShade="80"/>
          <w:sz w:val="26"/>
          <w:szCs w:val="27"/>
        </w:rPr>
      </w:pPr>
      <w:r w:rsidRPr="00266337">
        <w:rPr>
          <w:rFonts w:ascii="Calibri" w:hAnsi="Calibri"/>
          <w:b/>
          <w:color w:val="767171" w:themeColor="background2" w:themeShade="80"/>
          <w:sz w:val="26"/>
          <w:szCs w:val="27"/>
        </w:rPr>
        <w:t>Expediente número 862/2016-JN</w:t>
      </w:r>
    </w:p>
    <w:p w:rsidR="00266337" w:rsidRDefault="00266337" w:rsidP="00266337">
      <w:pPr>
        <w:jc w:val="both"/>
        <w:rPr>
          <w:rFonts w:ascii="Calibri" w:hAnsi="Calibri"/>
          <w:color w:val="767171" w:themeColor="background2" w:themeShade="80"/>
          <w:sz w:val="26"/>
          <w:szCs w:val="27"/>
        </w:rPr>
      </w:pPr>
    </w:p>
    <w:p w:rsidR="006F37ED" w:rsidRPr="00B37F82" w:rsidRDefault="006F37ED" w:rsidP="006F37ED">
      <w:pPr>
        <w:ind w:firstLine="708"/>
        <w:jc w:val="both"/>
        <w:rPr>
          <w:rFonts w:ascii="Calibri" w:hAnsi="Calibri"/>
          <w:color w:val="767171" w:themeColor="background2" w:themeShade="80"/>
          <w:sz w:val="26"/>
          <w:szCs w:val="26"/>
        </w:rPr>
      </w:pPr>
      <w:r w:rsidRPr="00B37F82">
        <w:rPr>
          <w:rFonts w:ascii="Calibri" w:hAnsi="Calibri"/>
          <w:color w:val="767171" w:themeColor="background2" w:themeShade="80"/>
          <w:sz w:val="26"/>
          <w:szCs w:val="27"/>
        </w:rPr>
        <w:t xml:space="preserve">En razón de lo anterior, se tiene por </w:t>
      </w:r>
      <w:r w:rsidRPr="00B37F82">
        <w:rPr>
          <w:rFonts w:ascii="Calibri" w:hAnsi="Calibri"/>
          <w:b/>
          <w:color w:val="767171" w:themeColor="background2" w:themeShade="80"/>
          <w:sz w:val="26"/>
          <w:szCs w:val="27"/>
        </w:rPr>
        <w:t>debidamente acreditada</w:t>
      </w:r>
      <w:r w:rsidRPr="00B37F82">
        <w:rPr>
          <w:rFonts w:ascii="Calibri" w:hAnsi="Calibri"/>
          <w:color w:val="767171" w:themeColor="background2" w:themeShade="80"/>
          <w:sz w:val="26"/>
          <w:szCs w:val="27"/>
        </w:rPr>
        <w:t xml:space="preserve"> la existencia del acto impugnado</w:t>
      </w:r>
      <w:r w:rsidRPr="00B37F82">
        <w:rPr>
          <w:rFonts w:ascii="Calibri" w:hAnsi="Calibri"/>
          <w:color w:val="767171" w:themeColor="background2" w:themeShade="80"/>
          <w:sz w:val="26"/>
          <w:szCs w:val="26"/>
        </w:rPr>
        <w:t xml:space="preserve">. . . . . . . . . . . . . . . . . . . . . . . . . . . . . . . . . . . . . . . . . . . . . . . . . . . . </w:t>
      </w:r>
    </w:p>
    <w:p w:rsidR="006F37ED" w:rsidRPr="00B37F82" w:rsidRDefault="006F37ED" w:rsidP="006F37ED">
      <w:pPr>
        <w:ind w:firstLine="708"/>
        <w:jc w:val="right"/>
        <w:rPr>
          <w:rFonts w:ascii="Calibri" w:hAnsi="Calibri" w:cs="Calibri"/>
          <w:b/>
          <w:bCs/>
          <w:i/>
          <w:iCs/>
          <w:color w:val="767171" w:themeColor="background2" w:themeShade="80"/>
          <w:sz w:val="26"/>
          <w:szCs w:val="26"/>
        </w:rPr>
      </w:pPr>
    </w:p>
    <w:p w:rsidR="006F37ED" w:rsidRPr="00B37F82" w:rsidRDefault="006F37ED" w:rsidP="00266337">
      <w:pPr>
        <w:ind w:firstLine="708"/>
        <w:jc w:val="both"/>
        <w:rPr>
          <w:rFonts w:ascii="Calibri" w:hAnsi="Calibri" w:cs="Calibri"/>
          <w:bCs/>
          <w:iCs/>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CUARTO.- </w:t>
      </w:r>
      <w:r w:rsidRPr="00B37F82">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37F82">
        <w:rPr>
          <w:rFonts w:ascii="Calibri" w:hAnsi="Calibri" w:cs="Calibri"/>
          <w:color w:val="767171" w:themeColor="background2" w:themeShade="80"/>
          <w:sz w:val="26"/>
          <w:szCs w:val="26"/>
        </w:rPr>
        <w:t xml:space="preserve">. . . . . . . . . . . . . . </w:t>
      </w:r>
    </w:p>
    <w:p w:rsidR="006F37ED" w:rsidRDefault="006F37ED" w:rsidP="006F37ED">
      <w:pPr>
        <w:ind w:firstLine="708"/>
        <w:jc w:val="both"/>
        <w:rPr>
          <w:rFonts w:ascii="Calibri" w:hAnsi="Calibri" w:cs="Calibri"/>
          <w:bCs/>
          <w:iCs/>
          <w:color w:val="767171" w:themeColor="background2" w:themeShade="80"/>
          <w:sz w:val="26"/>
          <w:szCs w:val="26"/>
        </w:rPr>
      </w:pPr>
    </w:p>
    <w:p w:rsidR="004B2873" w:rsidRPr="004B2873" w:rsidRDefault="004B2873" w:rsidP="004B2873">
      <w:pPr>
        <w:pStyle w:val="Sangradetextonormal"/>
        <w:ind w:left="0" w:firstLine="708"/>
        <w:jc w:val="both"/>
        <w:rPr>
          <w:rFonts w:ascii="Calibri" w:hAnsi="Calibri" w:cs="Calibri"/>
          <w:bCs/>
          <w:color w:val="767171" w:themeColor="background2" w:themeShade="80"/>
          <w:sz w:val="26"/>
          <w:szCs w:val="26"/>
        </w:rPr>
      </w:pPr>
      <w:r w:rsidRPr="004B2873">
        <w:rPr>
          <w:rFonts w:ascii="Calibri" w:hAnsi="Calibri" w:cs="Calibri"/>
          <w:bCs/>
          <w:iCs/>
          <w:color w:val="767171" w:themeColor="background2" w:themeShade="80"/>
          <w:sz w:val="26"/>
          <w:szCs w:val="26"/>
        </w:rPr>
        <w:t xml:space="preserve">Sentado lo anterior, se advierte que en el presente proceso, el Agente de Tránsito demandado sí exteriorizó una </w:t>
      </w:r>
      <w:r w:rsidRPr="004B2873">
        <w:rPr>
          <w:rFonts w:ascii="Calibri" w:hAnsi="Calibri" w:cs="Calibri"/>
          <w:bCs/>
          <w:color w:val="767171" w:themeColor="background2" w:themeShade="80"/>
          <w:sz w:val="26"/>
          <w:szCs w:val="26"/>
        </w:rPr>
        <w:t xml:space="preserve">causal de improcedencia; la  prevista en la </w:t>
      </w:r>
      <w:r w:rsidRPr="004B2873">
        <w:rPr>
          <w:rFonts w:ascii="Calibri" w:hAnsi="Calibri" w:cs="Calibri"/>
          <w:bCs/>
          <w:color w:val="767171" w:themeColor="background2" w:themeShade="80"/>
          <w:sz w:val="26"/>
          <w:szCs w:val="26"/>
        </w:rPr>
        <w:lastRenderedPageBreak/>
        <w:t xml:space="preserve">fracción I del artículo 261 del Código de Procedimiento y Justicia Administrativa aplicable. Respecto de la que dijo que no se afectaba el interés jurídico del actor, porque el acta no fue emitida a su nombre. . . . . . . . . . . . . . . . . . . . . . . . . . . . . . . . .  </w:t>
      </w:r>
    </w:p>
    <w:p w:rsidR="004B2873" w:rsidRPr="004B2873" w:rsidRDefault="004B2873" w:rsidP="004B2873">
      <w:pPr>
        <w:pStyle w:val="Sangradetextonormal"/>
        <w:ind w:left="0" w:firstLine="708"/>
        <w:jc w:val="both"/>
        <w:rPr>
          <w:rFonts w:ascii="Calibri" w:hAnsi="Calibri" w:cs="Calibri"/>
          <w:bCs/>
          <w:color w:val="767171" w:themeColor="background2" w:themeShade="80"/>
          <w:sz w:val="20"/>
          <w:szCs w:val="20"/>
        </w:rPr>
      </w:pPr>
    </w:p>
    <w:p w:rsidR="004B2873" w:rsidRPr="004B2873" w:rsidRDefault="004B2873" w:rsidP="004B2873">
      <w:pPr>
        <w:ind w:firstLine="708"/>
        <w:jc w:val="both"/>
        <w:rPr>
          <w:rFonts w:ascii="Calibri" w:hAnsi="Calibri" w:cs="Calibri"/>
          <w:color w:val="767171" w:themeColor="background2" w:themeShade="80"/>
          <w:sz w:val="26"/>
          <w:szCs w:val="26"/>
        </w:rPr>
      </w:pPr>
      <w:r w:rsidRPr="004B2873">
        <w:rPr>
          <w:rFonts w:ascii="Calibri" w:hAnsi="Calibri" w:cs="Calibri"/>
          <w:bCs/>
          <w:color w:val="767171" w:themeColor="background2" w:themeShade="80"/>
          <w:sz w:val="26"/>
          <w:szCs w:val="26"/>
        </w:rPr>
        <w:t xml:space="preserve">Causal de improcedencia que </w:t>
      </w:r>
      <w:r w:rsidRPr="004B2873">
        <w:rPr>
          <w:rFonts w:ascii="Calibri" w:hAnsi="Calibri" w:cs="Calibri"/>
          <w:b/>
          <w:bCs/>
          <w:color w:val="767171" w:themeColor="background2" w:themeShade="80"/>
          <w:sz w:val="26"/>
          <w:szCs w:val="26"/>
        </w:rPr>
        <w:t>no se actualiza</w:t>
      </w:r>
      <w:r w:rsidRPr="004B2873">
        <w:rPr>
          <w:rFonts w:ascii="Calibri" w:hAnsi="Calibri" w:cs="Calibri"/>
          <w:bCs/>
          <w:color w:val="767171" w:themeColor="background2" w:themeShade="80"/>
          <w:sz w:val="26"/>
          <w:szCs w:val="26"/>
        </w:rPr>
        <w:t xml:space="preserve">, toda vez que si bien es cierto que </w:t>
      </w:r>
      <w:r w:rsidRPr="004B2873">
        <w:rPr>
          <w:rFonts w:ascii="Calibri" w:hAnsi="Calibri" w:cs="Calibri"/>
          <w:color w:val="767171" w:themeColor="background2" w:themeShade="80"/>
          <w:sz w:val="26"/>
          <w:szCs w:val="26"/>
        </w:rPr>
        <w:t xml:space="preserve">la boleta de infracción se levantó de manera </w:t>
      </w:r>
      <w:r w:rsidRPr="004B2873">
        <w:rPr>
          <w:rFonts w:ascii="Calibri" w:hAnsi="Calibri" w:cs="Calibri"/>
          <w:b/>
          <w:color w:val="767171" w:themeColor="background2" w:themeShade="80"/>
          <w:sz w:val="26"/>
          <w:szCs w:val="26"/>
        </w:rPr>
        <w:t>innominada</w:t>
      </w:r>
      <w:r w:rsidR="00D56D84">
        <w:rPr>
          <w:rFonts w:ascii="Calibri" w:hAnsi="Calibri" w:cs="Calibri"/>
          <w:b/>
          <w:color w:val="767171" w:themeColor="background2" w:themeShade="80"/>
          <w:sz w:val="26"/>
          <w:szCs w:val="26"/>
        </w:rPr>
        <w:t>,</w:t>
      </w:r>
      <w:r w:rsidRPr="004B2873">
        <w:rPr>
          <w:rFonts w:ascii="Calibri" w:hAnsi="Calibri" w:cs="Calibri"/>
          <w:color w:val="767171" w:themeColor="background2" w:themeShade="80"/>
          <w:sz w:val="26"/>
          <w:szCs w:val="26"/>
        </w:rPr>
        <w:t xml:space="preserve"> al no encontrarse presente el conductor</w:t>
      </w:r>
      <w:r>
        <w:rPr>
          <w:rFonts w:ascii="Calibri" w:hAnsi="Calibri" w:cs="Calibri"/>
          <w:color w:val="767171" w:themeColor="background2" w:themeShade="80"/>
          <w:sz w:val="26"/>
          <w:szCs w:val="26"/>
        </w:rPr>
        <w:t xml:space="preserve"> al momento de levantar la infracción</w:t>
      </w:r>
      <w:r w:rsidRPr="004B2873">
        <w:rPr>
          <w:rFonts w:ascii="Calibri" w:hAnsi="Calibri" w:cs="Calibri"/>
          <w:color w:val="767171" w:themeColor="background2" w:themeShade="80"/>
          <w:sz w:val="26"/>
          <w:szCs w:val="26"/>
        </w:rPr>
        <w:t xml:space="preserve">, tal y como se desprende de la boleta; también lo es que el actor sí demostró contar con interés jurídico para promover el presente proceso; pues con la exhibición del original de la </w:t>
      </w:r>
      <w:r>
        <w:rPr>
          <w:rFonts w:ascii="Calibri" w:hAnsi="Calibri" w:cs="Calibri"/>
          <w:color w:val="767171" w:themeColor="background2" w:themeShade="80"/>
          <w:sz w:val="26"/>
          <w:szCs w:val="26"/>
        </w:rPr>
        <w:t>tarjeta de circulación con número 082379508, expedida por el Gobierno del Estado de Guanajuato</w:t>
      </w:r>
      <w:r w:rsidR="00CB74F0" w:rsidRPr="00CB74F0">
        <w:rPr>
          <w:rFonts w:ascii="Calibri" w:hAnsi="Calibri" w:cs="Calibri"/>
          <w:color w:val="767171" w:themeColor="background2" w:themeShade="80"/>
          <w:sz w:val="26"/>
          <w:szCs w:val="26"/>
        </w:rPr>
        <w:t xml:space="preserve"> </w:t>
      </w:r>
      <w:r w:rsidR="00CB74F0">
        <w:rPr>
          <w:rFonts w:ascii="Calibri" w:hAnsi="Calibri" w:cs="Calibri"/>
          <w:color w:val="767171" w:themeColor="background2" w:themeShade="80"/>
          <w:sz w:val="26"/>
          <w:szCs w:val="26"/>
        </w:rPr>
        <w:t xml:space="preserve">a nombre del ciudadano </w:t>
      </w:r>
      <w:r w:rsidR="006A4FA5">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B2873">
        <w:rPr>
          <w:rFonts w:ascii="Calibri" w:hAnsi="Calibri" w:cs="Calibri"/>
          <w:i/>
          <w:color w:val="767171" w:themeColor="background2" w:themeShade="80"/>
          <w:sz w:val="26"/>
          <w:szCs w:val="26"/>
        </w:rPr>
        <w:t xml:space="preserve"> </w:t>
      </w:r>
      <w:r w:rsidRPr="004B2873">
        <w:rPr>
          <w:rFonts w:ascii="Calibri" w:hAnsi="Calibri" w:cs="Calibri"/>
          <w:color w:val="767171" w:themeColor="background2" w:themeShade="80"/>
          <w:sz w:val="26"/>
          <w:szCs w:val="26"/>
        </w:rPr>
        <w:t xml:space="preserve">respecto del vehículo marca </w:t>
      </w:r>
      <w:r>
        <w:rPr>
          <w:rFonts w:ascii="Calibri" w:hAnsi="Calibri" w:cs="Calibri"/>
          <w:color w:val="767171" w:themeColor="background2" w:themeShade="80"/>
          <w:sz w:val="26"/>
          <w:szCs w:val="26"/>
        </w:rPr>
        <w:t>S</w:t>
      </w:r>
      <w:r w:rsidRPr="004B2873">
        <w:rPr>
          <w:rFonts w:ascii="Calibri" w:hAnsi="Calibri" w:cs="Calibri"/>
          <w:color w:val="767171" w:themeColor="background2" w:themeShade="80"/>
          <w:sz w:val="26"/>
          <w:szCs w:val="26"/>
        </w:rPr>
        <w:t>u</w:t>
      </w:r>
      <w:r>
        <w:rPr>
          <w:rFonts w:ascii="Calibri" w:hAnsi="Calibri" w:cs="Calibri"/>
          <w:color w:val="767171" w:themeColor="background2" w:themeShade="80"/>
          <w:sz w:val="26"/>
          <w:szCs w:val="26"/>
        </w:rPr>
        <w:t>zuk</w:t>
      </w:r>
      <w:r w:rsidRPr="004B2873">
        <w:rPr>
          <w:rFonts w:ascii="Calibri" w:hAnsi="Calibri" w:cs="Calibri"/>
          <w:color w:val="767171" w:themeColor="background2" w:themeShade="80"/>
          <w:sz w:val="26"/>
          <w:szCs w:val="26"/>
        </w:rPr>
        <w:t xml:space="preserve">i, modelo </w:t>
      </w:r>
      <w:proofErr w:type="spellStart"/>
      <w:r>
        <w:rPr>
          <w:rFonts w:ascii="Calibri" w:hAnsi="Calibri" w:cs="Calibri"/>
          <w:color w:val="767171" w:themeColor="background2" w:themeShade="80"/>
          <w:sz w:val="26"/>
          <w:szCs w:val="26"/>
        </w:rPr>
        <w:t>Ciaz</w:t>
      </w:r>
      <w:proofErr w:type="spellEnd"/>
      <w:r w:rsidRPr="004B2873">
        <w:rPr>
          <w:rFonts w:ascii="Calibri" w:hAnsi="Calibri" w:cs="Calibri"/>
          <w:color w:val="767171" w:themeColor="background2" w:themeShade="80"/>
          <w:sz w:val="26"/>
          <w:szCs w:val="26"/>
        </w:rPr>
        <w:t>, año 201</w:t>
      </w:r>
      <w:r>
        <w:rPr>
          <w:rFonts w:ascii="Calibri" w:hAnsi="Calibri" w:cs="Calibri"/>
          <w:color w:val="767171" w:themeColor="background2" w:themeShade="80"/>
          <w:sz w:val="26"/>
          <w:szCs w:val="26"/>
        </w:rPr>
        <w:t>6</w:t>
      </w:r>
      <w:r w:rsidRPr="004B2873">
        <w:rPr>
          <w:rFonts w:ascii="Calibri" w:hAnsi="Calibri" w:cs="Calibri"/>
          <w:color w:val="767171" w:themeColor="background2" w:themeShade="80"/>
          <w:sz w:val="26"/>
          <w:szCs w:val="26"/>
        </w:rPr>
        <w:t xml:space="preserve"> dos mil</w:t>
      </w:r>
      <w:r>
        <w:rPr>
          <w:rFonts w:ascii="Calibri" w:hAnsi="Calibri" w:cs="Calibri"/>
          <w:color w:val="767171" w:themeColor="background2" w:themeShade="80"/>
          <w:sz w:val="26"/>
          <w:szCs w:val="26"/>
        </w:rPr>
        <w:t xml:space="preserve"> dieciséis</w:t>
      </w:r>
      <w:r w:rsidRPr="004B2873">
        <w:rPr>
          <w:rFonts w:ascii="Calibri" w:hAnsi="Calibri" w:cs="Calibri"/>
          <w:color w:val="767171" w:themeColor="background2" w:themeShade="80"/>
          <w:sz w:val="26"/>
          <w:szCs w:val="26"/>
        </w:rPr>
        <w:t>,</w:t>
      </w:r>
      <w:r w:rsidR="00CB74F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placas número GUU7811,</w:t>
      </w:r>
      <w:r w:rsidRPr="004B2873">
        <w:rPr>
          <w:rFonts w:ascii="Calibri" w:hAnsi="Calibri" w:cs="Calibri"/>
          <w:color w:val="767171" w:themeColor="background2" w:themeShade="80"/>
          <w:sz w:val="26"/>
          <w:szCs w:val="26"/>
        </w:rPr>
        <w:t xml:space="preserve"> acredita la propiedad del vehículo antes descrito y</w:t>
      </w:r>
      <w:r w:rsidR="00CB74F0">
        <w:rPr>
          <w:rFonts w:ascii="Calibri" w:hAnsi="Calibri" w:cs="Calibri"/>
          <w:color w:val="767171" w:themeColor="background2" w:themeShade="80"/>
          <w:sz w:val="26"/>
          <w:szCs w:val="26"/>
        </w:rPr>
        <w:t>a</w:t>
      </w:r>
      <w:r w:rsidRPr="004B2873">
        <w:rPr>
          <w:rFonts w:ascii="Calibri" w:hAnsi="Calibri" w:cs="Calibri"/>
          <w:color w:val="767171" w:themeColor="background2" w:themeShade="80"/>
          <w:sz w:val="26"/>
          <w:szCs w:val="26"/>
        </w:rPr>
        <w:t xml:space="preserve"> que coincide con las características que, sin duda alguna, corresponden al vehículo a que se hace referencia en el acta de infracción materia de la “</w:t>
      </w:r>
      <w:proofErr w:type="spellStart"/>
      <w:r w:rsidRPr="004B2873">
        <w:rPr>
          <w:rFonts w:ascii="Calibri" w:hAnsi="Calibri" w:cs="Calibri"/>
          <w:color w:val="767171" w:themeColor="background2" w:themeShade="80"/>
          <w:sz w:val="26"/>
          <w:szCs w:val="26"/>
        </w:rPr>
        <w:t>litis</w:t>
      </w:r>
      <w:proofErr w:type="spellEnd"/>
      <w:r w:rsidRPr="004B2873">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w:t>
      </w:r>
      <w:r w:rsidR="00027711">
        <w:rPr>
          <w:rFonts w:ascii="Calibri" w:hAnsi="Calibri" w:cs="Calibri"/>
          <w:color w:val="767171" w:themeColor="background2" w:themeShade="80"/>
          <w:sz w:val="26"/>
          <w:szCs w:val="26"/>
        </w:rPr>
        <w:t>. . . . . . . . . . . . . . . . . . . . . . . . . . . . . . . . . . . . . . . . .</w:t>
      </w:r>
    </w:p>
    <w:p w:rsidR="004B2873" w:rsidRPr="004B2873" w:rsidRDefault="004B2873" w:rsidP="004B2873">
      <w:pPr>
        <w:jc w:val="both"/>
        <w:rPr>
          <w:rFonts w:ascii="Calibri" w:hAnsi="Calibri" w:cs="Calibri"/>
          <w:color w:val="767171" w:themeColor="background2" w:themeShade="80"/>
          <w:sz w:val="26"/>
          <w:szCs w:val="26"/>
        </w:rPr>
      </w:pPr>
    </w:p>
    <w:p w:rsidR="004B2873" w:rsidRPr="004B2873" w:rsidRDefault="004B2873" w:rsidP="004B2873">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Tarjeta de circulación </w:t>
      </w:r>
      <w:r w:rsidRPr="004B2873">
        <w:rPr>
          <w:rFonts w:ascii="Calibri" w:hAnsi="Calibri" w:cs="Calibri"/>
          <w:color w:val="767171" w:themeColor="background2" w:themeShade="80"/>
          <w:sz w:val="26"/>
          <w:szCs w:val="26"/>
        </w:rPr>
        <w:t xml:space="preserve">que presentada en original, (visible en copia certificada, a foja 8 ocho del expediente);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4B2873">
        <w:rPr>
          <w:rFonts w:ascii="Calibri" w:hAnsi="Calibri" w:cs="Calibri"/>
          <w:color w:val="767171" w:themeColor="background2" w:themeShade="80"/>
          <w:sz w:val="26"/>
          <w:szCs w:val="26"/>
        </w:rPr>
        <w:t>enjuiciante</w:t>
      </w:r>
      <w:proofErr w:type="spellEnd"/>
      <w:r w:rsidRPr="004B2873">
        <w:rPr>
          <w:rFonts w:ascii="Calibri" w:hAnsi="Calibri" w:cs="Calibri"/>
          <w:color w:val="767171" w:themeColor="background2" w:themeShade="80"/>
          <w:sz w:val="26"/>
          <w:szCs w:val="26"/>
        </w:rPr>
        <w:t xml:space="preserve">. . . . . . . . . . . . . . . </w:t>
      </w:r>
      <w:r>
        <w:rPr>
          <w:rFonts w:ascii="Calibri" w:hAnsi="Calibri" w:cs="Calibri"/>
          <w:color w:val="767171" w:themeColor="background2" w:themeShade="80"/>
          <w:sz w:val="26"/>
          <w:szCs w:val="26"/>
        </w:rPr>
        <w:t xml:space="preserve">. . . . . . . . </w:t>
      </w:r>
    </w:p>
    <w:p w:rsidR="004B2873" w:rsidRPr="004B2873" w:rsidRDefault="004B2873" w:rsidP="004B2873">
      <w:pPr>
        <w:pStyle w:val="Sangradetextonormal"/>
        <w:ind w:left="0" w:firstLine="708"/>
        <w:jc w:val="both"/>
        <w:rPr>
          <w:rFonts w:ascii="Calibri" w:hAnsi="Calibri" w:cs="Calibri"/>
          <w:bCs/>
          <w:color w:val="767171" w:themeColor="background2" w:themeShade="80"/>
          <w:sz w:val="26"/>
          <w:szCs w:val="26"/>
          <w:lang w:val="es-ES"/>
        </w:rPr>
      </w:pPr>
    </w:p>
    <w:p w:rsidR="004B2873" w:rsidRPr="004B2873" w:rsidRDefault="004B2873" w:rsidP="004B2873">
      <w:pPr>
        <w:pStyle w:val="Sangradetextonormal"/>
        <w:ind w:left="0" w:firstLine="708"/>
        <w:jc w:val="both"/>
        <w:rPr>
          <w:rFonts w:ascii="Calibri" w:hAnsi="Calibri" w:cs="Calibri"/>
          <w:bCs/>
          <w:iCs/>
          <w:color w:val="767171" w:themeColor="background2" w:themeShade="80"/>
          <w:sz w:val="26"/>
          <w:szCs w:val="26"/>
        </w:rPr>
      </w:pPr>
      <w:r w:rsidRPr="004B2873">
        <w:rPr>
          <w:rFonts w:ascii="Calibri" w:hAnsi="Calibri" w:cs="Calibri"/>
          <w:bCs/>
          <w:color w:val="767171" w:themeColor="background2" w:themeShade="80"/>
          <w:sz w:val="26"/>
          <w:szCs w:val="26"/>
        </w:rPr>
        <w:t>De lo antes razonado, se determina que no se actualiza la causal de improcedencia invocada; sin que este juzgador, de oficio, advierta la actualización de ninguna causa de improcedencia o sobreseimiento, que impida el estudio de fondo de esta causa administrativa, en cuanto al acta impugnada, en consecuencia es procedente el presente proceso administrativo</w:t>
      </w:r>
      <w:r w:rsidRPr="004B2873">
        <w:rPr>
          <w:rFonts w:ascii="Calibri" w:hAnsi="Calibri" w:cs="Calibri"/>
          <w:bCs/>
          <w:iCs/>
          <w:color w:val="767171" w:themeColor="background2" w:themeShade="80"/>
          <w:sz w:val="26"/>
          <w:szCs w:val="26"/>
        </w:rPr>
        <w:t xml:space="preserve">. . . . . . . . . . . . </w:t>
      </w:r>
    </w:p>
    <w:p w:rsidR="004B2873" w:rsidRPr="003A7EA4" w:rsidRDefault="004B2873" w:rsidP="00617B8D">
      <w:pPr>
        <w:jc w:val="both"/>
        <w:rPr>
          <w:rFonts w:ascii="Calibri" w:hAnsi="Calibri" w:cs="Calibri"/>
          <w:bCs/>
          <w:iCs/>
          <w:color w:val="767171" w:themeColor="background2" w:themeShade="80"/>
          <w:sz w:val="26"/>
          <w:szCs w:val="26"/>
          <w:lang w:val="es-MX"/>
        </w:rPr>
      </w:pPr>
    </w:p>
    <w:p w:rsidR="006F37ED" w:rsidRPr="00B37F82" w:rsidRDefault="006F37ED" w:rsidP="006F37ED">
      <w:pPr>
        <w:ind w:firstLine="708"/>
        <w:jc w:val="both"/>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QUINTO.- </w:t>
      </w:r>
      <w:r w:rsidRPr="00B37F82">
        <w:rPr>
          <w:rFonts w:ascii="Calibri" w:hAnsi="Calibri" w:cs="Calibri"/>
          <w:bCs/>
          <w:iCs/>
          <w:color w:val="767171" w:themeColor="background2" w:themeShade="80"/>
          <w:sz w:val="26"/>
          <w:szCs w:val="26"/>
        </w:rPr>
        <w:t>Previamente al análisis del planteamiento de fondo formulado por el demandante; es</w:t>
      </w:r>
      <w:r w:rsidRPr="00B37F82">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6F37ED" w:rsidRPr="00B37F82" w:rsidRDefault="006F37ED" w:rsidP="006F37ED">
      <w:pPr>
        <w:ind w:firstLine="708"/>
        <w:jc w:val="both"/>
        <w:rPr>
          <w:rFonts w:ascii="Calibri" w:hAnsi="Calibri" w:cs="Calibri"/>
          <w:color w:val="767171" w:themeColor="background2" w:themeShade="80"/>
          <w:sz w:val="26"/>
          <w:szCs w:val="26"/>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w:t>
      </w:r>
      <w:r w:rsidR="004467EF">
        <w:rPr>
          <w:rFonts w:ascii="Calibri" w:hAnsi="Calibri" w:cs="Calibri"/>
          <w:color w:val="767171" w:themeColor="background2" w:themeShade="80"/>
          <w:sz w:val="26"/>
          <w:szCs w:val="26"/>
        </w:rPr>
        <w:t xml:space="preserve">Agente </w:t>
      </w:r>
      <w:r w:rsidRPr="00B37F82">
        <w:rPr>
          <w:rFonts w:ascii="Calibri" w:hAnsi="Calibri" w:cs="Calibri"/>
          <w:color w:val="767171" w:themeColor="background2" w:themeShade="80"/>
          <w:sz w:val="26"/>
          <w:szCs w:val="26"/>
        </w:rPr>
        <w:t xml:space="preserve">adscrito a la Dirección General de </w:t>
      </w:r>
      <w:r w:rsidR="004467EF">
        <w:rPr>
          <w:rFonts w:ascii="Calibri" w:hAnsi="Calibri" w:cs="Calibri"/>
          <w:color w:val="767171" w:themeColor="background2" w:themeShade="80"/>
          <w:sz w:val="26"/>
          <w:szCs w:val="26"/>
        </w:rPr>
        <w:t>Tránsito</w:t>
      </w:r>
      <w:r w:rsidRPr="00B37F82">
        <w:rPr>
          <w:rFonts w:ascii="Calibri" w:hAnsi="Calibri" w:cs="Calibri"/>
          <w:color w:val="767171" w:themeColor="background2" w:themeShade="80"/>
          <w:sz w:val="26"/>
          <w:szCs w:val="26"/>
        </w:rPr>
        <w:t>, de nombre</w:t>
      </w:r>
      <w:r w:rsidR="004467EF">
        <w:rPr>
          <w:rFonts w:ascii="Calibri" w:hAnsi="Calibri" w:cs="Calibri"/>
          <w:color w:val="767171" w:themeColor="background2" w:themeShade="80"/>
          <w:sz w:val="26"/>
          <w:szCs w:val="26"/>
        </w:rPr>
        <w:t xml:space="preserve"> Juan Francisco Ramírez Casares</w:t>
      </w:r>
      <w:r w:rsidRPr="00B37F82">
        <w:rPr>
          <w:rFonts w:ascii="Calibri" w:hAnsi="Calibri" w:cs="Calibri"/>
          <w:color w:val="767171" w:themeColor="background2" w:themeShade="80"/>
          <w:sz w:val="26"/>
          <w:szCs w:val="26"/>
        </w:rPr>
        <w:t>, en fecha 1</w:t>
      </w:r>
      <w:r w:rsidR="004467EF">
        <w:rPr>
          <w:rFonts w:ascii="Calibri" w:hAnsi="Calibri" w:cs="Calibri"/>
          <w:color w:val="767171" w:themeColor="background2" w:themeShade="80"/>
          <w:sz w:val="26"/>
          <w:szCs w:val="26"/>
        </w:rPr>
        <w:t>7</w:t>
      </w:r>
      <w:r w:rsidRPr="00B37F82">
        <w:rPr>
          <w:rFonts w:ascii="Calibri" w:hAnsi="Calibri" w:cs="Calibri"/>
          <w:color w:val="767171" w:themeColor="background2" w:themeShade="80"/>
          <w:sz w:val="26"/>
          <w:szCs w:val="26"/>
        </w:rPr>
        <w:t xml:space="preserve"> </w:t>
      </w:r>
      <w:r w:rsidR="004467EF">
        <w:rPr>
          <w:rFonts w:ascii="Calibri" w:hAnsi="Calibri" w:cs="Calibri"/>
          <w:color w:val="767171" w:themeColor="background2" w:themeShade="80"/>
          <w:sz w:val="26"/>
          <w:szCs w:val="26"/>
        </w:rPr>
        <w:t>diecisiete</w:t>
      </w:r>
      <w:r w:rsidRPr="00B37F82">
        <w:rPr>
          <w:rFonts w:ascii="Calibri" w:hAnsi="Calibri" w:cs="Calibri"/>
          <w:color w:val="767171" w:themeColor="background2" w:themeShade="80"/>
          <w:sz w:val="26"/>
          <w:szCs w:val="26"/>
        </w:rPr>
        <w:t xml:space="preserve"> de </w:t>
      </w:r>
      <w:r w:rsidR="004467EF">
        <w:rPr>
          <w:rFonts w:ascii="Calibri" w:hAnsi="Calibri" w:cs="Calibri"/>
          <w:color w:val="767171" w:themeColor="background2" w:themeShade="80"/>
          <w:sz w:val="26"/>
          <w:szCs w:val="26"/>
        </w:rPr>
        <w:t>septiembre</w:t>
      </w:r>
      <w:r w:rsidRPr="00B37F82">
        <w:rPr>
          <w:rFonts w:ascii="Calibri" w:hAnsi="Calibri" w:cs="Calibri"/>
          <w:color w:val="767171" w:themeColor="background2" w:themeShade="80"/>
          <w:sz w:val="26"/>
          <w:szCs w:val="26"/>
        </w:rPr>
        <w:t xml:space="preserve"> del año </w:t>
      </w:r>
      <w:r w:rsidR="004467EF">
        <w:rPr>
          <w:rFonts w:ascii="Calibri" w:hAnsi="Calibri" w:cs="Calibri"/>
          <w:color w:val="767171" w:themeColor="background2" w:themeShade="80"/>
          <w:sz w:val="26"/>
          <w:szCs w:val="26"/>
        </w:rPr>
        <w:t>pasad</w:t>
      </w:r>
      <w:r w:rsidRPr="00B37F82">
        <w:rPr>
          <w:rFonts w:ascii="Calibri" w:hAnsi="Calibri" w:cs="Calibri"/>
          <w:color w:val="767171" w:themeColor="background2" w:themeShade="80"/>
          <w:sz w:val="26"/>
          <w:szCs w:val="26"/>
        </w:rPr>
        <w:t xml:space="preserve">o, levantó al ciudadano </w:t>
      </w:r>
      <w:r w:rsidR="006A4FA5">
        <w:rPr>
          <w:rFonts w:ascii="Calibri" w:hAnsi="Calibri" w:cs="Calibri"/>
          <w:color w:val="767171" w:themeColor="background2" w:themeShade="80"/>
          <w:sz w:val="26"/>
          <w:szCs w:val="26"/>
        </w:rPr>
        <w:t>*****</w:t>
      </w:r>
      <w:r w:rsidRPr="00B37F82">
        <w:rPr>
          <w:rFonts w:ascii="Calibri" w:hAnsi="Calibri" w:cs="Calibri"/>
          <w:color w:val="767171" w:themeColor="background2" w:themeShade="80"/>
          <w:sz w:val="26"/>
          <w:szCs w:val="26"/>
        </w:rPr>
        <w:t>, el acta de infracción con número</w:t>
      </w:r>
      <w:r w:rsidR="004467EF">
        <w:rPr>
          <w:rFonts w:ascii="Calibri" w:hAnsi="Calibri" w:cs="Calibri"/>
          <w:color w:val="767171" w:themeColor="background2" w:themeShade="80"/>
          <w:sz w:val="26"/>
          <w:szCs w:val="26"/>
        </w:rPr>
        <w:t xml:space="preserve"> T-5477636 (cinco-cuatro-siete-siete-seis-tres-seis)</w:t>
      </w:r>
      <w:r w:rsidRPr="00B37F82">
        <w:rPr>
          <w:rFonts w:ascii="Calibri" w:hAnsi="Calibri" w:cs="Calibri"/>
          <w:color w:val="767171" w:themeColor="background2" w:themeShade="80"/>
          <w:sz w:val="26"/>
          <w:szCs w:val="26"/>
        </w:rPr>
        <w:t xml:space="preserve">; en el lugar ubicado en </w:t>
      </w:r>
      <w:r w:rsidRPr="00B37F82">
        <w:rPr>
          <w:rFonts w:ascii="Calibri" w:hAnsi="Calibri" w:cs="Calibri"/>
          <w:i/>
          <w:iCs/>
          <w:color w:val="767171" w:themeColor="background2" w:themeShade="80"/>
          <w:sz w:val="26"/>
          <w:szCs w:val="26"/>
        </w:rPr>
        <w:t>“</w:t>
      </w:r>
      <w:r w:rsidR="004467EF">
        <w:rPr>
          <w:rFonts w:ascii="Calibri" w:hAnsi="Calibri" w:cs="Calibri"/>
          <w:i/>
          <w:iCs/>
          <w:color w:val="767171" w:themeColor="background2" w:themeShade="80"/>
          <w:sz w:val="26"/>
          <w:szCs w:val="26"/>
        </w:rPr>
        <w:t>Gante</w:t>
      </w:r>
      <w:r w:rsidRPr="00B37F82">
        <w:rPr>
          <w:rFonts w:ascii="Calibri" w:hAnsi="Calibri" w:cs="Calibri"/>
          <w:i/>
          <w:iCs/>
          <w:color w:val="767171" w:themeColor="background2" w:themeShade="80"/>
          <w:sz w:val="26"/>
          <w:szCs w:val="26"/>
        </w:rPr>
        <w:t>”</w:t>
      </w:r>
      <w:r w:rsidRPr="00B37F82">
        <w:rPr>
          <w:rFonts w:ascii="Calibri" w:hAnsi="Calibri" w:cs="Calibri"/>
          <w:i/>
          <w:color w:val="767171" w:themeColor="background2" w:themeShade="80"/>
          <w:sz w:val="26"/>
          <w:szCs w:val="26"/>
        </w:rPr>
        <w:t xml:space="preserve">; </w:t>
      </w:r>
      <w:r w:rsidR="004467EF" w:rsidRPr="004467EF">
        <w:rPr>
          <w:rFonts w:ascii="Calibri" w:hAnsi="Calibri" w:cs="Calibri"/>
          <w:color w:val="767171" w:themeColor="background2" w:themeShade="80"/>
          <w:sz w:val="26"/>
          <w:szCs w:val="26"/>
        </w:rPr>
        <w:t>con circulación de</w:t>
      </w:r>
      <w:r w:rsidR="004467EF">
        <w:rPr>
          <w:rFonts w:ascii="Calibri" w:hAnsi="Calibri" w:cs="Calibri"/>
          <w:i/>
          <w:color w:val="767171" w:themeColor="background2" w:themeShade="80"/>
          <w:sz w:val="26"/>
          <w:szCs w:val="26"/>
        </w:rPr>
        <w:t xml:space="preserve"> “sur” </w:t>
      </w:r>
      <w:r w:rsidR="004467EF" w:rsidRPr="004467EF">
        <w:rPr>
          <w:rFonts w:ascii="Calibri" w:hAnsi="Calibri" w:cs="Calibri"/>
          <w:color w:val="767171" w:themeColor="background2" w:themeShade="80"/>
          <w:sz w:val="26"/>
          <w:szCs w:val="26"/>
        </w:rPr>
        <w:t>a</w:t>
      </w:r>
      <w:r w:rsidR="004467EF">
        <w:rPr>
          <w:rFonts w:ascii="Calibri" w:hAnsi="Calibri" w:cs="Calibri"/>
          <w:i/>
          <w:color w:val="767171" w:themeColor="background2" w:themeShade="80"/>
          <w:sz w:val="26"/>
          <w:szCs w:val="26"/>
        </w:rPr>
        <w:t xml:space="preserve"> “norte” </w:t>
      </w:r>
      <w:r w:rsidRPr="00B37F82">
        <w:rPr>
          <w:rFonts w:ascii="Calibri" w:hAnsi="Calibri" w:cs="Calibri"/>
          <w:color w:val="767171" w:themeColor="background2" w:themeShade="80"/>
          <w:sz w:val="26"/>
          <w:szCs w:val="26"/>
        </w:rPr>
        <w:t xml:space="preserve">de la zona centro de esta ciudad; con motivo de: </w:t>
      </w:r>
      <w:r w:rsidRPr="00B37F82">
        <w:rPr>
          <w:rFonts w:ascii="Calibri" w:hAnsi="Calibri" w:cs="Calibri"/>
          <w:i/>
          <w:iCs/>
          <w:color w:val="767171" w:themeColor="background2" w:themeShade="80"/>
          <w:sz w:val="26"/>
          <w:szCs w:val="26"/>
        </w:rPr>
        <w:t>“Por estacionar</w:t>
      </w:r>
      <w:r w:rsidR="004467EF">
        <w:rPr>
          <w:rFonts w:ascii="Calibri" w:hAnsi="Calibri" w:cs="Calibri"/>
          <w:i/>
          <w:iCs/>
          <w:color w:val="767171" w:themeColor="background2" w:themeShade="80"/>
          <w:sz w:val="26"/>
          <w:szCs w:val="26"/>
        </w:rPr>
        <w:t xml:space="preserve"> vehículo de motor</w:t>
      </w:r>
      <w:r w:rsidRPr="00B37F82">
        <w:rPr>
          <w:rFonts w:ascii="Calibri" w:hAnsi="Calibri" w:cs="Calibri"/>
          <w:i/>
          <w:iCs/>
          <w:color w:val="767171" w:themeColor="background2" w:themeShade="80"/>
          <w:sz w:val="26"/>
          <w:szCs w:val="26"/>
        </w:rPr>
        <w:t xml:space="preserve"> </w:t>
      </w:r>
      <w:r w:rsidR="004467EF">
        <w:rPr>
          <w:rFonts w:ascii="Calibri" w:hAnsi="Calibri" w:cs="Calibri"/>
          <w:i/>
          <w:iCs/>
          <w:color w:val="767171" w:themeColor="background2" w:themeShade="80"/>
          <w:sz w:val="26"/>
          <w:szCs w:val="26"/>
        </w:rPr>
        <w:t>e</w:t>
      </w:r>
      <w:r w:rsidR="00314E23">
        <w:rPr>
          <w:rFonts w:ascii="Calibri" w:hAnsi="Calibri" w:cs="Calibri"/>
          <w:i/>
          <w:iCs/>
          <w:color w:val="767171" w:themeColor="background2" w:themeShade="80"/>
          <w:sz w:val="26"/>
          <w:szCs w:val="26"/>
        </w:rPr>
        <w:t>n lugar prohibido</w:t>
      </w:r>
      <w:r w:rsidRPr="00B37F82">
        <w:rPr>
          <w:rFonts w:ascii="Calibri" w:hAnsi="Calibri" w:cs="Calibri"/>
          <w:i/>
          <w:iCs/>
          <w:color w:val="767171" w:themeColor="background2" w:themeShade="80"/>
          <w:sz w:val="26"/>
          <w:szCs w:val="26"/>
        </w:rPr>
        <w:t xml:space="preserve"> </w:t>
      </w:r>
      <w:r w:rsidR="004467EF">
        <w:rPr>
          <w:rFonts w:ascii="Calibri" w:hAnsi="Calibri" w:cs="Calibri"/>
          <w:i/>
          <w:iCs/>
          <w:color w:val="767171" w:themeColor="background2" w:themeShade="80"/>
          <w:sz w:val="26"/>
          <w:szCs w:val="26"/>
        </w:rPr>
        <w:t>c</w:t>
      </w:r>
      <w:r w:rsidRPr="00B37F82">
        <w:rPr>
          <w:rFonts w:ascii="Calibri" w:hAnsi="Calibri" w:cs="Calibri"/>
          <w:i/>
          <w:iCs/>
          <w:color w:val="767171" w:themeColor="background2" w:themeShade="80"/>
          <w:sz w:val="26"/>
          <w:szCs w:val="26"/>
        </w:rPr>
        <w:t>o</w:t>
      </w:r>
      <w:r w:rsidR="004467EF">
        <w:rPr>
          <w:rFonts w:ascii="Calibri" w:hAnsi="Calibri" w:cs="Calibri"/>
          <w:i/>
          <w:iCs/>
          <w:color w:val="767171" w:themeColor="background2" w:themeShade="80"/>
          <w:sz w:val="26"/>
          <w:szCs w:val="26"/>
        </w:rPr>
        <w:t>n</w:t>
      </w:r>
      <w:r w:rsidRPr="00B37F82">
        <w:rPr>
          <w:rFonts w:ascii="Calibri" w:hAnsi="Calibri" w:cs="Calibri"/>
          <w:i/>
          <w:iCs/>
          <w:color w:val="767171" w:themeColor="background2" w:themeShade="80"/>
          <w:sz w:val="26"/>
          <w:szCs w:val="26"/>
        </w:rPr>
        <w:t xml:space="preserve"> señal</w:t>
      </w:r>
      <w:r w:rsidR="004467EF">
        <w:rPr>
          <w:rFonts w:ascii="Calibri" w:hAnsi="Calibri" w:cs="Calibri"/>
          <w:i/>
          <w:iCs/>
          <w:color w:val="767171" w:themeColor="background2" w:themeShade="80"/>
          <w:sz w:val="26"/>
          <w:szCs w:val="26"/>
        </w:rPr>
        <w:t>amiento</w:t>
      </w:r>
      <w:r w:rsidRPr="00B37F82">
        <w:rPr>
          <w:rFonts w:ascii="Calibri" w:hAnsi="Calibri" w:cs="Calibri"/>
          <w:i/>
          <w:iCs/>
          <w:color w:val="767171" w:themeColor="background2" w:themeShade="80"/>
          <w:sz w:val="26"/>
          <w:szCs w:val="26"/>
        </w:rPr>
        <w:t xml:space="preserve"> restrictivo”</w:t>
      </w:r>
      <w:r w:rsidRPr="00B37F82">
        <w:rPr>
          <w:rFonts w:ascii="Calibri" w:hAnsi="Calibri" w:cs="Calibri"/>
          <w:iCs/>
          <w:color w:val="767171" w:themeColor="background2" w:themeShade="80"/>
          <w:sz w:val="26"/>
          <w:szCs w:val="26"/>
        </w:rPr>
        <w:t>.</w:t>
      </w:r>
      <w:r w:rsidR="004467EF">
        <w:rPr>
          <w:rFonts w:ascii="Calibri" w:hAnsi="Calibri" w:cs="Calibri"/>
          <w:iCs/>
          <w:color w:val="767171" w:themeColor="background2" w:themeShade="80"/>
          <w:sz w:val="26"/>
          <w:szCs w:val="26"/>
        </w:rPr>
        <w:t xml:space="preserve"> En el apartado de: </w:t>
      </w:r>
      <w:r w:rsidR="004467EF" w:rsidRPr="004467EF">
        <w:rPr>
          <w:rFonts w:ascii="Calibri" w:hAnsi="Calibri" w:cs="Calibri"/>
          <w:i/>
          <w:iCs/>
          <w:color w:val="767171" w:themeColor="background2" w:themeShade="80"/>
          <w:sz w:val="26"/>
          <w:szCs w:val="26"/>
        </w:rPr>
        <w:t>“ubicación de señalamiento vial”</w:t>
      </w:r>
      <w:r w:rsidR="004467EF">
        <w:rPr>
          <w:rFonts w:ascii="Calibri" w:hAnsi="Calibri" w:cs="Calibri"/>
          <w:iCs/>
          <w:color w:val="767171" w:themeColor="background2" w:themeShade="80"/>
          <w:sz w:val="26"/>
          <w:szCs w:val="26"/>
        </w:rPr>
        <w:t xml:space="preserve"> escribió: </w:t>
      </w:r>
      <w:r w:rsidR="004467EF" w:rsidRPr="004467EF">
        <w:rPr>
          <w:rFonts w:ascii="Calibri" w:hAnsi="Calibri" w:cs="Calibri"/>
          <w:i/>
          <w:iCs/>
          <w:color w:val="767171" w:themeColor="background2" w:themeShade="80"/>
          <w:sz w:val="26"/>
          <w:szCs w:val="26"/>
        </w:rPr>
        <w:t>“Frente al 126”</w:t>
      </w:r>
      <w:r w:rsidR="004467EF">
        <w:rPr>
          <w:rFonts w:ascii="Calibri" w:hAnsi="Calibri" w:cs="Calibri"/>
          <w:iCs/>
          <w:color w:val="767171" w:themeColor="background2" w:themeShade="80"/>
          <w:sz w:val="26"/>
          <w:szCs w:val="26"/>
        </w:rPr>
        <w:t xml:space="preserve">; </w:t>
      </w:r>
      <w:r w:rsidR="00CB74F0" w:rsidRPr="00314E23">
        <w:rPr>
          <w:rFonts w:ascii="Calibri" w:hAnsi="Calibri" w:cs="Calibri"/>
          <w:iCs/>
          <w:color w:val="767171" w:themeColor="background2" w:themeShade="80"/>
          <w:sz w:val="26"/>
          <w:szCs w:val="26"/>
        </w:rPr>
        <w:t>sin detallar como fue detectada la contravención al Reglamento de Tránsito Municipal</w:t>
      </w:r>
      <w:r w:rsidR="00314E23">
        <w:rPr>
          <w:rFonts w:ascii="Calibri" w:hAnsi="Calibri" w:cs="Calibri"/>
          <w:iCs/>
          <w:color w:val="767171" w:themeColor="background2" w:themeShade="80"/>
          <w:sz w:val="26"/>
          <w:szCs w:val="26"/>
        </w:rPr>
        <w:t>;</w:t>
      </w:r>
      <w:r w:rsidR="00CB74F0" w:rsidRPr="00314E23">
        <w:rPr>
          <w:rFonts w:ascii="Calibri" w:hAnsi="Calibri" w:cs="Calibri"/>
          <w:iCs/>
          <w:color w:val="767171" w:themeColor="background2" w:themeShade="80"/>
          <w:sz w:val="26"/>
          <w:szCs w:val="26"/>
        </w:rPr>
        <w:t xml:space="preserve"> </w:t>
      </w:r>
      <w:r w:rsidR="004467EF">
        <w:rPr>
          <w:rFonts w:ascii="Calibri" w:hAnsi="Calibri" w:cs="Calibri"/>
          <w:color w:val="767171" w:themeColor="background2" w:themeShade="80"/>
          <w:sz w:val="26"/>
          <w:szCs w:val="26"/>
        </w:rPr>
        <w:t>r</w:t>
      </w:r>
      <w:r w:rsidRPr="00B37F82">
        <w:rPr>
          <w:rFonts w:ascii="Calibri" w:hAnsi="Calibri" w:cs="Calibri"/>
          <w:color w:val="767171" w:themeColor="background2" w:themeShade="80"/>
          <w:sz w:val="26"/>
          <w:szCs w:val="26"/>
        </w:rPr>
        <w:t xml:space="preserve">ecogiendo en garantía del pago de la infracción, </w:t>
      </w:r>
      <w:r w:rsidR="009C753D">
        <w:rPr>
          <w:rFonts w:ascii="Calibri" w:hAnsi="Calibri" w:cs="Calibri"/>
          <w:color w:val="767171" w:themeColor="background2" w:themeShade="80"/>
          <w:sz w:val="26"/>
          <w:szCs w:val="26"/>
        </w:rPr>
        <w:t>un</w:t>
      </w:r>
      <w:r w:rsidRPr="00B37F82">
        <w:rPr>
          <w:rFonts w:ascii="Calibri" w:hAnsi="Calibri" w:cs="Calibri"/>
          <w:color w:val="767171" w:themeColor="background2" w:themeShade="80"/>
          <w:sz w:val="26"/>
          <w:szCs w:val="26"/>
        </w:rPr>
        <w:t xml:space="preserve">a </w:t>
      </w:r>
      <w:r w:rsidR="009C753D">
        <w:rPr>
          <w:rFonts w:ascii="Calibri" w:hAnsi="Calibri" w:cs="Calibri"/>
          <w:color w:val="767171" w:themeColor="background2" w:themeShade="80"/>
          <w:sz w:val="26"/>
          <w:szCs w:val="26"/>
        </w:rPr>
        <w:t>de las placas</w:t>
      </w:r>
      <w:r w:rsidRPr="00B37F82">
        <w:rPr>
          <w:rFonts w:ascii="Calibri" w:hAnsi="Calibri" w:cs="Calibri"/>
          <w:color w:val="767171" w:themeColor="background2" w:themeShade="80"/>
          <w:sz w:val="26"/>
          <w:szCs w:val="26"/>
        </w:rPr>
        <w:t xml:space="preserve"> de </w:t>
      </w:r>
      <w:r w:rsidRPr="00B37F82">
        <w:rPr>
          <w:rFonts w:ascii="Calibri" w:hAnsi="Calibri" w:cs="Calibri"/>
          <w:color w:val="767171" w:themeColor="background2" w:themeShade="80"/>
          <w:sz w:val="26"/>
          <w:szCs w:val="26"/>
        </w:rPr>
        <w:lastRenderedPageBreak/>
        <w:t xml:space="preserve">circulación del vehículo conducido por el justiciable, según consta en el cuerpo del acta materia de la </w:t>
      </w:r>
      <w:r w:rsidRPr="00B37F82">
        <w:rPr>
          <w:rFonts w:ascii="Calibri" w:hAnsi="Calibri" w:cs="Calibri"/>
          <w:i/>
          <w:color w:val="767171" w:themeColor="background2" w:themeShade="80"/>
          <w:sz w:val="26"/>
          <w:szCs w:val="26"/>
        </w:rPr>
        <w:t>“</w:t>
      </w:r>
      <w:proofErr w:type="spellStart"/>
      <w:r w:rsidRPr="00B37F82">
        <w:rPr>
          <w:rFonts w:ascii="Calibri" w:hAnsi="Calibri" w:cs="Calibri"/>
          <w:i/>
          <w:color w:val="767171" w:themeColor="background2" w:themeShade="80"/>
          <w:sz w:val="26"/>
          <w:szCs w:val="26"/>
        </w:rPr>
        <w:t>litis</w:t>
      </w:r>
      <w:proofErr w:type="spellEnd"/>
      <w:r w:rsidRPr="00B37F82">
        <w:rPr>
          <w:rFonts w:ascii="Calibri" w:hAnsi="Calibri" w:cs="Calibri"/>
          <w:i/>
          <w:color w:val="767171" w:themeColor="background2" w:themeShade="80"/>
          <w:sz w:val="26"/>
          <w:szCs w:val="26"/>
        </w:rPr>
        <w:t>”.</w:t>
      </w:r>
      <w:r w:rsidRPr="00B37F82">
        <w:rPr>
          <w:rFonts w:ascii="Calibri" w:hAnsi="Calibri" w:cs="Calibri"/>
          <w:color w:val="767171" w:themeColor="background2" w:themeShade="80"/>
          <w:sz w:val="26"/>
          <w:szCs w:val="26"/>
        </w:rPr>
        <w:t xml:space="preserve"> </w:t>
      </w:r>
      <w:r w:rsidRPr="00B37F82">
        <w:rPr>
          <w:rFonts w:ascii="Calibri" w:hAnsi="Calibri" w:cs="Calibri"/>
          <w:iCs/>
          <w:color w:val="767171" w:themeColor="background2" w:themeShade="80"/>
          <w:sz w:val="26"/>
          <w:szCs w:val="26"/>
        </w:rPr>
        <w:t xml:space="preserve">. . . . . . . . . . . . . . </w:t>
      </w:r>
      <w:r w:rsidRPr="00B37F82">
        <w:rPr>
          <w:rFonts w:ascii="Calibri" w:hAnsi="Calibri" w:cs="Calibri"/>
          <w:color w:val="767171" w:themeColor="background2" w:themeShade="80"/>
          <w:sz w:val="26"/>
          <w:szCs w:val="26"/>
        </w:rPr>
        <w:t xml:space="preserve">. . . . . . . . . . . . . . . </w:t>
      </w:r>
      <w:r w:rsidR="00314E23">
        <w:rPr>
          <w:rFonts w:ascii="Calibri" w:hAnsi="Calibri" w:cs="Calibri"/>
          <w:color w:val="767171" w:themeColor="background2" w:themeShade="80"/>
          <w:sz w:val="26"/>
          <w:szCs w:val="26"/>
        </w:rPr>
        <w:t xml:space="preserve">. . . . . . . . . </w:t>
      </w:r>
    </w:p>
    <w:p w:rsidR="006F37ED" w:rsidRPr="00B37F82" w:rsidRDefault="006F37ED" w:rsidP="006F37ED">
      <w:pPr>
        <w:ind w:firstLine="708"/>
        <w:jc w:val="both"/>
        <w:rPr>
          <w:rFonts w:ascii="Calibri" w:hAnsi="Calibri" w:cs="Calibri"/>
          <w:iCs/>
          <w:color w:val="767171" w:themeColor="background2" w:themeShade="80"/>
          <w:sz w:val="26"/>
          <w:szCs w:val="26"/>
        </w:rPr>
      </w:pPr>
      <w:r w:rsidRPr="00B37F82">
        <w:rPr>
          <w:rFonts w:ascii="Calibri" w:hAnsi="Calibri" w:cs="Calibri"/>
          <w:iCs/>
          <w:color w:val="767171" w:themeColor="background2" w:themeShade="80"/>
          <w:sz w:val="26"/>
          <w:szCs w:val="26"/>
        </w:rPr>
        <w:t xml:space="preserve"> </w:t>
      </w:r>
    </w:p>
    <w:p w:rsidR="006F37ED" w:rsidRPr="00B37F82" w:rsidRDefault="006F37ED" w:rsidP="006F37ED">
      <w:pPr>
        <w:ind w:firstLine="708"/>
        <w:jc w:val="both"/>
        <w:rPr>
          <w:rFonts w:ascii="Calibri" w:hAnsi="Calibri" w:cs="Calibri"/>
          <w:i/>
          <w:iCs/>
          <w:color w:val="767171" w:themeColor="background2" w:themeShade="80"/>
          <w:sz w:val="26"/>
          <w:szCs w:val="26"/>
        </w:rPr>
      </w:pPr>
      <w:r w:rsidRPr="00B37F82">
        <w:rPr>
          <w:rFonts w:ascii="Calibri" w:hAnsi="Calibri" w:cs="Calibri"/>
          <w:iCs/>
          <w:color w:val="767171" w:themeColor="background2" w:themeShade="80"/>
          <w:sz w:val="26"/>
          <w:szCs w:val="26"/>
        </w:rPr>
        <w:t>Acta de Infracción que posteriormente fue calificada, pues el actor también exhibió el recibo oficial de pago con número AA 5</w:t>
      </w:r>
      <w:r w:rsidR="009C753D">
        <w:rPr>
          <w:rFonts w:ascii="Calibri" w:hAnsi="Calibri" w:cs="Calibri"/>
          <w:iCs/>
          <w:color w:val="767171" w:themeColor="background2" w:themeShade="80"/>
          <w:sz w:val="26"/>
          <w:szCs w:val="26"/>
        </w:rPr>
        <w:t>9</w:t>
      </w:r>
      <w:r w:rsidRPr="00B37F82">
        <w:rPr>
          <w:rFonts w:ascii="Calibri" w:hAnsi="Calibri" w:cs="Calibri"/>
          <w:iCs/>
          <w:color w:val="767171" w:themeColor="background2" w:themeShade="80"/>
          <w:sz w:val="26"/>
          <w:szCs w:val="26"/>
        </w:rPr>
        <w:t>8</w:t>
      </w:r>
      <w:r w:rsidR="009C753D">
        <w:rPr>
          <w:rFonts w:ascii="Calibri" w:hAnsi="Calibri" w:cs="Calibri"/>
          <w:iCs/>
          <w:color w:val="767171" w:themeColor="background2" w:themeShade="80"/>
          <w:sz w:val="26"/>
          <w:szCs w:val="26"/>
        </w:rPr>
        <w:t>5</w:t>
      </w:r>
      <w:r w:rsidRPr="00B37F82">
        <w:rPr>
          <w:rFonts w:ascii="Calibri" w:hAnsi="Calibri" w:cs="Calibri"/>
          <w:iCs/>
          <w:color w:val="767171" w:themeColor="background2" w:themeShade="80"/>
          <w:sz w:val="26"/>
          <w:szCs w:val="26"/>
        </w:rPr>
        <w:t>34</w:t>
      </w:r>
      <w:r w:rsidR="009C753D">
        <w:rPr>
          <w:rFonts w:ascii="Calibri" w:hAnsi="Calibri" w:cs="Calibri"/>
          <w:iCs/>
          <w:color w:val="767171" w:themeColor="background2" w:themeShade="80"/>
          <w:sz w:val="26"/>
          <w:szCs w:val="26"/>
        </w:rPr>
        <w:t>1</w:t>
      </w:r>
      <w:r w:rsidRPr="00B37F82">
        <w:rPr>
          <w:rFonts w:ascii="Calibri" w:hAnsi="Calibri" w:cs="Calibri"/>
          <w:iCs/>
          <w:color w:val="767171" w:themeColor="background2" w:themeShade="80"/>
          <w:sz w:val="26"/>
          <w:szCs w:val="26"/>
        </w:rPr>
        <w:t>, (AA cinco-</w:t>
      </w:r>
      <w:r w:rsidR="009C753D">
        <w:rPr>
          <w:rFonts w:ascii="Calibri" w:hAnsi="Calibri" w:cs="Calibri"/>
          <w:iCs/>
          <w:color w:val="767171" w:themeColor="background2" w:themeShade="80"/>
          <w:sz w:val="26"/>
          <w:szCs w:val="26"/>
        </w:rPr>
        <w:t>nu</w:t>
      </w:r>
      <w:r w:rsidRPr="00B37F82">
        <w:rPr>
          <w:rFonts w:ascii="Calibri" w:hAnsi="Calibri" w:cs="Calibri"/>
          <w:iCs/>
          <w:color w:val="767171" w:themeColor="background2" w:themeShade="80"/>
          <w:sz w:val="26"/>
          <w:szCs w:val="26"/>
        </w:rPr>
        <w:t>e</w:t>
      </w:r>
      <w:r w:rsidR="009C753D">
        <w:rPr>
          <w:rFonts w:ascii="Calibri" w:hAnsi="Calibri" w:cs="Calibri"/>
          <w:iCs/>
          <w:color w:val="767171" w:themeColor="background2" w:themeShade="80"/>
          <w:sz w:val="26"/>
          <w:szCs w:val="26"/>
        </w:rPr>
        <w:t>v</w:t>
      </w:r>
      <w:r w:rsidRPr="00B37F82">
        <w:rPr>
          <w:rFonts w:ascii="Calibri" w:hAnsi="Calibri" w:cs="Calibri"/>
          <w:iCs/>
          <w:color w:val="767171" w:themeColor="background2" w:themeShade="80"/>
          <w:sz w:val="26"/>
          <w:szCs w:val="26"/>
        </w:rPr>
        <w:t>e-ocho-</w:t>
      </w:r>
      <w:r w:rsidR="009C753D">
        <w:rPr>
          <w:rFonts w:ascii="Calibri" w:hAnsi="Calibri" w:cs="Calibri"/>
          <w:iCs/>
          <w:color w:val="767171" w:themeColor="background2" w:themeShade="80"/>
          <w:sz w:val="26"/>
          <w:szCs w:val="26"/>
        </w:rPr>
        <w:t>cinco-</w:t>
      </w:r>
      <w:r w:rsidRPr="00B37F82">
        <w:rPr>
          <w:rFonts w:ascii="Calibri" w:hAnsi="Calibri" w:cs="Calibri"/>
          <w:iCs/>
          <w:color w:val="767171" w:themeColor="background2" w:themeShade="80"/>
          <w:sz w:val="26"/>
          <w:szCs w:val="26"/>
        </w:rPr>
        <w:t>tres-cuatro</w:t>
      </w:r>
      <w:r w:rsidR="009C753D">
        <w:rPr>
          <w:rFonts w:ascii="Calibri" w:hAnsi="Calibri" w:cs="Calibri"/>
          <w:iCs/>
          <w:color w:val="767171" w:themeColor="background2" w:themeShade="80"/>
          <w:sz w:val="26"/>
          <w:szCs w:val="26"/>
        </w:rPr>
        <w:t>-uno</w:t>
      </w:r>
      <w:r w:rsidRPr="00B37F82">
        <w:rPr>
          <w:rFonts w:ascii="Calibri" w:hAnsi="Calibri" w:cs="Calibri"/>
          <w:iCs/>
          <w:color w:val="767171" w:themeColor="background2" w:themeShade="80"/>
          <w:sz w:val="26"/>
          <w:szCs w:val="26"/>
        </w:rPr>
        <w:t>), de fecha 1</w:t>
      </w:r>
      <w:r w:rsidR="009C753D">
        <w:rPr>
          <w:rFonts w:ascii="Calibri" w:hAnsi="Calibri" w:cs="Calibri"/>
          <w:iCs/>
          <w:color w:val="767171" w:themeColor="background2" w:themeShade="80"/>
          <w:sz w:val="26"/>
          <w:szCs w:val="26"/>
        </w:rPr>
        <w:t>9</w:t>
      </w:r>
      <w:r w:rsidRPr="00B37F82">
        <w:rPr>
          <w:rFonts w:ascii="Calibri" w:hAnsi="Calibri" w:cs="Calibri"/>
          <w:iCs/>
          <w:color w:val="767171" w:themeColor="background2" w:themeShade="80"/>
          <w:sz w:val="26"/>
          <w:szCs w:val="26"/>
        </w:rPr>
        <w:t xml:space="preserve"> </w:t>
      </w:r>
      <w:r w:rsidR="009C753D">
        <w:rPr>
          <w:rFonts w:ascii="Calibri" w:hAnsi="Calibri" w:cs="Calibri"/>
          <w:iCs/>
          <w:color w:val="767171" w:themeColor="background2" w:themeShade="80"/>
          <w:sz w:val="26"/>
          <w:szCs w:val="26"/>
        </w:rPr>
        <w:t>die</w:t>
      </w:r>
      <w:r w:rsidRPr="00B37F82">
        <w:rPr>
          <w:rFonts w:ascii="Calibri" w:hAnsi="Calibri" w:cs="Calibri"/>
          <w:iCs/>
          <w:color w:val="767171" w:themeColor="background2" w:themeShade="80"/>
          <w:sz w:val="26"/>
          <w:szCs w:val="26"/>
        </w:rPr>
        <w:t>c</w:t>
      </w:r>
      <w:r w:rsidR="009C753D">
        <w:rPr>
          <w:rFonts w:ascii="Calibri" w:hAnsi="Calibri" w:cs="Calibri"/>
          <w:iCs/>
          <w:color w:val="767171" w:themeColor="background2" w:themeShade="80"/>
          <w:sz w:val="26"/>
          <w:szCs w:val="26"/>
        </w:rPr>
        <w:t>inuev</w:t>
      </w:r>
      <w:r w:rsidRPr="00B37F82">
        <w:rPr>
          <w:rFonts w:ascii="Calibri" w:hAnsi="Calibri" w:cs="Calibri"/>
          <w:iCs/>
          <w:color w:val="767171" w:themeColor="background2" w:themeShade="80"/>
          <w:sz w:val="26"/>
          <w:szCs w:val="26"/>
        </w:rPr>
        <w:t xml:space="preserve">e de </w:t>
      </w:r>
      <w:r w:rsidR="009C753D">
        <w:rPr>
          <w:rFonts w:ascii="Calibri" w:hAnsi="Calibri" w:cs="Calibri"/>
          <w:iCs/>
          <w:color w:val="767171" w:themeColor="background2" w:themeShade="80"/>
          <w:sz w:val="26"/>
          <w:szCs w:val="26"/>
        </w:rPr>
        <w:t>septiembre</w:t>
      </w:r>
      <w:r w:rsidRPr="00B37F82">
        <w:rPr>
          <w:rFonts w:ascii="Calibri" w:hAnsi="Calibri" w:cs="Calibri"/>
          <w:iCs/>
          <w:color w:val="767171" w:themeColor="background2" w:themeShade="80"/>
          <w:sz w:val="26"/>
          <w:szCs w:val="26"/>
        </w:rPr>
        <w:t xml:space="preserve"> del año</w:t>
      </w:r>
      <w:r w:rsidR="009C753D">
        <w:rPr>
          <w:rFonts w:ascii="Calibri" w:hAnsi="Calibri" w:cs="Calibri"/>
          <w:iCs/>
          <w:color w:val="767171" w:themeColor="background2" w:themeShade="80"/>
          <w:sz w:val="26"/>
          <w:szCs w:val="26"/>
        </w:rPr>
        <w:t xml:space="preserve"> pasado</w:t>
      </w:r>
      <w:r w:rsidRPr="00B37F82">
        <w:rPr>
          <w:rFonts w:ascii="Calibri" w:hAnsi="Calibri" w:cs="Calibri"/>
          <w:iCs/>
          <w:color w:val="767171" w:themeColor="background2" w:themeShade="80"/>
          <w:sz w:val="26"/>
          <w:szCs w:val="26"/>
        </w:rPr>
        <w:t>; del que se desprende que pagó, por concepto de multa, la cantidad de $1</w:t>
      </w:r>
      <w:r w:rsidR="009C753D">
        <w:rPr>
          <w:rFonts w:ascii="Calibri" w:hAnsi="Calibri" w:cs="Calibri"/>
          <w:iCs/>
          <w:color w:val="767171" w:themeColor="background2" w:themeShade="80"/>
          <w:sz w:val="26"/>
          <w:szCs w:val="26"/>
        </w:rPr>
        <w:t>42</w:t>
      </w:r>
      <w:r w:rsidRPr="00B37F82">
        <w:rPr>
          <w:rFonts w:ascii="Calibri" w:hAnsi="Calibri" w:cs="Calibri"/>
          <w:iCs/>
          <w:color w:val="767171" w:themeColor="background2" w:themeShade="80"/>
          <w:sz w:val="26"/>
          <w:szCs w:val="26"/>
        </w:rPr>
        <w:t>.</w:t>
      </w:r>
      <w:r w:rsidR="009C753D">
        <w:rPr>
          <w:rFonts w:ascii="Calibri" w:hAnsi="Calibri" w:cs="Calibri"/>
          <w:iCs/>
          <w:color w:val="767171" w:themeColor="background2" w:themeShade="80"/>
          <w:sz w:val="26"/>
          <w:szCs w:val="26"/>
        </w:rPr>
        <w:t>43</w:t>
      </w:r>
      <w:r w:rsidRPr="00B37F82">
        <w:rPr>
          <w:rFonts w:ascii="Calibri" w:hAnsi="Calibri" w:cs="Calibri"/>
          <w:iCs/>
          <w:color w:val="767171" w:themeColor="background2" w:themeShade="80"/>
          <w:sz w:val="26"/>
          <w:szCs w:val="26"/>
        </w:rPr>
        <w:t xml:space="preserve"> (Ciento c</w:t>
      </w:r>
      <w:r w:rsidR="009C753D">
        <w:rPr>
          <w:rFonts w:ascii="Calibri" w:hAnsi="Calibri" w:cs="Calibri"/>
          <w:iCs/>
          <w:color w:val="767171" w:themeColor="background2" w:themeShade="80"/>
          <w:sz w:val="26"/>
          <w:szCs w:val="26"/>
        </w:rPr>
        <w:t xml:space="preserve">uarenta y dos </w:t>
      </w:r>
      <w:r w:rsidRPr="00B37F82">
        <w:rPr>
          <w:rFonts w:ascii="Calibri" w:hAnsi="Calibri" w:cs="Calibri"/>
          <w:iCs/>
          <w:color w:val="767171" w:themeColor="background2" w:themeShade="80"/>
          <w:sz w:val="26"/>
          <w:szCs w:val="26"/>
        </w:rPr>
        <w:t xml:space="preserve">pesos </w:t>
      </w:r>
      <w:r w:rsidR="009C753D">
        <w:rPr>
          <w:rFonts w:ascii="Calibri" w:hAnsi="Calibri" w:cs="Calibri"/>
          <w:iCs/>
          <w:color w:val="767171" w:themeColor="background2" w:themeShade="80"/>
          <w:sz w:val="26"/>
          <w:szCs w:val="26"/>
        </w:rPr>
        <w:t>43</w:t>
      </w:r>
      <w:r w:rsidRPr="00B37F82">
        <w:rPr>
          <w:rFonts w:ascii="Calibri" w:hAnsi="Calibri" w:cs="Calibri"/>
          <w:iCs/>
          <w:color w:val="767171" w:themeColor="background2" w:themeShade="80"/>
          <w:sz w:val="26"/>
          <w:szCs w:val="26"/>
        </w:rPr>
        <w:t>/100 Moneda Naci</w:t>
      </w:r>
      <w:r w:rsidR="00314E23">
        <w:rPr>
          <w:rFonts w:ascii="Calibri" w:hAnsi="Calibri" w:cs="Calibri"/>
          <w:iCs/>
          <w:color w:val="767171" w:themeColor="background2" w:themeShade="80"/>
          <w:sz w:val="26"/>
          <w:szCs w:val="26"/>
        </w:rPr>
        <w:t xml:space="preserve">onal). . . . . . . . . . . . </w:t>
      </w:r>
    </w:p>
    <w:p w:rsidR="006F37ED" w:rsidRPr="00B37F82" w:rsidRDefault="006F37ED" w:rsidP="006F37ED">
      <w:pPr>
        <w:jc w:val="both"/>
        <w:rPr>
          <w:rFonts w:ascii="Calibri" w:hAnsi="Calibri" w:cs="Calibri"/>
          <w:i/>
          <w:iCs/>
          <w:color w:val="767171" w:themeColor="background2" w:themeShade="80"/>
          <w:sz w:val="26"/>
          <w:szCs w:val="26"/>
        </w:rPr>
      </w:pPr>
    </w:p>
    <w:p w:rsidR="00A239F8" w:rsidRDefault="006F37ED" w:rsidP="006F37ED">
      <w:pPr>
        <w:pStyle w:val="Textoindependiente"/>
        <w:tabs>
          <w:tab w:val="left" w:pos="3594"/>
        </w:tabs>
        <w:rPr>
          <w:rFonts w:ascii="Calibri" w:hAnsi="Calibri" w:cs="Calibri"/>
          <w:iCs/>
          <w:color w:val="767171" w:themeColor="background2" w:themeShade="80"/>
          <w:sz w:val="26"/>
          <w:szCs w:val="26"/>
        </w:rPr>
      </w:pPr>
      <w:r w:rsidRPr="00B37F82">
        <w:rPr>
          <w:rFonts w:ascii="Calibri" w:hAnsi="Calibri" w:cs="Calibri"/>
          <w:color w:val="767171" w:themeColor="background2" w:themeShade="80"/>
          <w:sz w:val="26"/>
          <w:szCs w:val="26"/>
        </w:rPr>
        <w:t xml:space="preserve">              Actos que el impetrante del proceso considera ilegales, pues, en primer término, </w:t>
      </w:r>
      <w:r w:rsidRPr="00B37F82">
        <w:rPr>
          <w:rFonts w:ascii="Calibri" w:hAnsi="Calibri" w:cs="Calibri"/>
          <w:b/>
          <w:color w:val="767171" w:themeColor="background2" w:themeShade="80"/>
          <w:sz w:val="26"/>
          <w:szCs w:val="26"/>
        </w:rPr>
        <w:t>negó lisa y llanamente</w:t>
      </w:r>
      <w:r w:rsidRPr="00B37F82">
        <w:rPr>
          <w:rFonts w:ascii="Calibri" w:hAnsi="Calibri" w:cs="Calibri"/>
          <w:color w:val="767171" w:themeColor="background2" w:themeShade="80"/>
          <w:sz w:val="26"/>
          <w:szCs w:val="26"/>
        </w:rPr>
        <w:t xml:space="preserve"> haber incurrido en los hechos que se le imputaron y, en segundo lugar, expresó que </w:t>
      </w:r>
      <w:r w:rsidRPr="00B37F82">
        <w:rPr>
          <w:rFonts w:ascii="Calibri" w:hAnsi="Calibri" w:cs="Calibri"/>
          <w:iCs/>
          <w:color w:val="767171" w:themeColor="background2" w:themeShade="80"/>
          <w:sz w:val="26"/>
          <w:szCs w:val="26"/>
        </w:rPr>
        <w:t xml:space="preserve">la boleta carece de la debida fundamentación y motivación, </w:t>
      </w:r>
      <w:r w:rsidR="00A239F8">
        <w:rPr>
          <w:rFonts w:ascii="Calibri" w:hAnsi="Calibri" w:cs="Calibri"/>
          <w:iCs/>
          <w:color w:val="767171" w:themeColor="background2" w:themeShade="80"/>
          <w:sz w:val="26"/>
          <w:szCs w:val="26"/>
        </w:rPr>
        <w:t>y que el agente no se identificó debidamente ante el gobernado. . . . .</w:t>
      </w:r>
      <w:r w:rsidR="00157A2E">
        <w:rPr>
          <w:rFonts w:ascii="Calibri" w:hAnsi="Calibri" w:cs="Calibri"/>
          <w:iCs/>
          <w:color w:val="767171" w:themeColor="background2" w:themeShade="80"/>
          <w:sz w:val="26"/>
          <w:szCs w:val="26"/>
        </w:rPr>
        <w:t xml:space="preserve"> . . . . . . . . . . . . . . . . . . . . . . . . . . . . . . . . . . . . . . . . . . . . . . . . . . . . .</w:t>
      </w:r>
    </w:p>
    <w:p w:rsidR="00A239F8" w:rsidRDefault="00A239F8" w:rsidP="006F37ED">
      <w:pPr>
        <w:pStyle w:val="Textoindependiente"/>
        <w:tabs>
          <w:tab w:val="left" w:pos="3594"/>
        </w:tabs>
        <w:rPr>
          <w:rFonts w:ascii="Calibri" w:hAnsi="Calibri" w:cs="Calibri"/>
          <w:iCs/>
          <w:color w:val="767171" w:themeColor="background2" w:themeShade="80"/>
          <w:sz w:val="26"/>
          <w:szCs w:val="26"/>
        </w:rPr>
      </w:pPr>
    </w:p>
    <w:p w:rsidR="006F37ED" w:rsidRPr="00157A2E" w:rsidRDefault="00A239F8" w:rsidP="006F37ED">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A lo anterior, el agen</w:t>
      </w:r>
      <w:r w:rsidR="00CB74F0">
        <w:rPr>
          <w:rFonts w:ascii="Calibri" w:hAnsi="Calibri" w:cs="Calibri"/>
          <w:iCs/>
          <w:color w:val="767171" w:themeColor="background2" w:themeShade="80"/>
          <w:sz w:val="26"/>
          <w:szCs w:val="26"/>
        </w:rPr>
        <w:t>te sostuvo la legalidad del acta</w:t>
      </w:r>
      <w:r>
        <w:rPr>
          <w:rFonts w:ascii="Calibri" w:hAnsi="Calibri" w:cs="Calibri"/>
          <w:iCs/>
          <w:color w:val="767171" w:themeColor="background2" w:themeShade="80"/>
          <w:sz w:val="26"/>
          <w:szCs w:val="26"/>
        </w:rPr>
        <w:t xml:space="preserve"> impugnad</w:t>
      </w:r>
      <w:r w:rsidR="00CB74F0">
        <w:rPr>
          <w:rFonts w:ascii="Calibri" w:hAnsi="Calibri" w:cs="Calibri"/>
          <w:iCs/>
          <w:color w:val="767171" w:themeColor="background2" w:themeShade="80"/>
          <w:sz w:val="26"/>
          <w:szCs w:val="26"/>
        </w:rPr>
        <w:t xml:space="preserve">a, </w:t>
      </w:r>
      <w:r w:rsidR="00CB74F0" w:rsidRPr="00157A2E">
        <w:rPr>
          <w:rFonts w:ascii="Calibri" w:hAnsi="Calibri" w:cs="Calibri"/>
          <w:iCs/>
          <w:color w:val="767171" w:themeColor="background2" w:themeShade="80"/>
          <w:sz w:val="26"/>
          <w:szCs w:val="26"/>
        </w:rPr>
        <w:t>al estimarla debidamente fundada y motivada</w:t>
      </w:r>
      <w:r w:rsidRPr="00157A2E">
        <w:rPr>
          <w:rFonts w:ascii="Calibri" w:hAnsi="Calibri" w:cs="Calibri"/>
          <w:iCs/>
          <w:color w:val="767171" w:themeColor="background2" w:themeShade="80"/>
          <w:sz w:val="26"/>
          <w:szCs w:val="26"/>
        </w:rPr>
        <w:t xml:space="preserve">. . . . . . . . . </w:t>
      </w:r>
      <w:r w:rsidR="00157A2E">
        <w:rPr>
          <w:rFonts w:ascii="Calibri" w:hAnsi="Calibri" w:cs="Calibri"/>
          <w:iCs/>
          <w:color w:val="767171" w:themeColor="background2" w:themeShade="80"/>
          <w:sz w:val="26"/>
          <w:szCs w:val="26"/>
        </w:rPr>
        <w:t xml:space="preserve">. . . . . . . . . . . . . . . . . . . . . . . </w:t>
      </w:r>
    </w:p>
    <w:p w:rsidR="00A239F8" w:rsidRPr="00B37F82" w:rsidRDefault="00A239F8" w:rsidP="006F37ED">
      <w:pPr>
        <w:pStyle w:val="Textoindependiente"/>
        <w:tabs>
          <w:tab w:val="left" w:pos="3594"/>
        </w:tabs>
        <w:rPr>
          <w:rFonts w:ascii="Calibri" w:hAnsi="Calibri" w:cs="Calibri"/>
          <w:iCs/>
          <w:color w:val="767171" w:themeColor="background2" w:themeShade="80"/>
          <w:sz w:val="26"/>
          <w:szCs w:val="26"/>
        </w:rPr>
      </w:pPr>
    </w:p>
    <w:p w:rsidR="006F37ED" w:rsidRPr="00B37F82" w:rsidRDefault="006F37ED" w:rsidP="006F37ED">
      <w:pPr>
        <w:ind w:firstLine="708"/>
        <w:jc w:val="both"/>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Así las cosas, la </w:t>
      </w:r>
      <w:r w:rsidRPr="00157A2E">
        <w:rPr>
          <w:rFonts w:ascii="Calibri" w:hAnsi="Calibri" w:cs="Calibri"/>
          <w:i/>
          <w:color w:val="767171" w:themeColor="background2" w:themeShade="80"/>
          <w:sz w:val="26"/>
          <w:szCs w:val="26"/>
        </w:rPr>
        <w:t>“</w:t>
      </w:r>
      <w:proofErr w:type="spellStart"/>
      <w:r w:rsidRPr="00157A2E">
        <w:rPr>
          <w:rFonts w:ascii="Calibri" w:hAnsi="Calibri" w:cs="Calibri"/>
          <w:i/>
          <w:color w:val="767171" w:themeColor="background2" w:themeShade="80"/>
          <w:sz w:val="26"/>
          <w:szCs w:val="26"/>
        </w:rPr>
        <w:t>litis</w:t>
      </w:r>
      <w:proofErr w:type="spellEnd"/>
      <w:r w:rsidRPr="00157A2E">
        <w:rPr>
          <w:rFonts w:ascii="Calibri" w:hAnsi="Calibri" w:cs="Calibri"/>
          <w:i/>
          <w:color w:val="767171" w:themeColor="background2" w:themeShade="80"/>
          <w:sz w:val="26"/>
          <w:szCs w:val="26"/>
        </w:rPr>
        <w:t>”</w:t>
      </w:r>
      <w:r w:rsidRPr="00B37F82">
        <w:rPr>
          <w:rFonts w:ascii="Calibri" w:hAnsi="Calibri" w:cs="Calibri"/>
          <w:color w:val="767171" w:themeColor="background2" w:themeShade="80"/>
          <w:sz w:val="26"/>
          <w:szCs w:val="26"/>
        </w:rPr>
        <w:t xml:space="preserve"> planteada se hace consistir en determinar la legalidad o ilegalidad del acta de infracción con número </w:t>
      </w:r>
      <w:r w:rsidR="00FB16FA">
        <w:rPr>
          <w:rFonts w:ascii="Calibri" w:hAnsi="Calibri" w:cs="Calibri"/>
          <w:color w:val="767171" w:themeColor="background2" w:themeShade="80"/>
          <w:sz w:val="26"/>
          <w:szCs w:val="26"/>
        </w:rPr>
        <w:t>T-5477636 (cinco-cuatro-siete-siete-seis-tres-seis), de fecha 17 diecisiete de septiembre del año 2016 dos mil dieciséis</w:t>
      </w:r>
      <w:r w:rsidR="00FB16FA">
        <w:rPr>
          <w:rFonts w:ascii="Calibri" w:hAnsi="Calibri"/>
          <w:color w:val="767171" w:themeColor="background2" w:themeShade="80"/>
          <w:sz w:val="26"/>
          <w:szCs w:val="26"/>
        </w:rPr>
        <w:t xml:space="preserve">. </w:t>
      </w:r>
      <w:proofErr w:type="gramStart"/>
      <w:r w:rsidRPr="00B37F82">
        <w:rPr>
          <w:rFonts w:ascii="Calibri" w:hAnsi="Calibri" w:cs="Calibri"/>
          <w:color w:val="767171" w:themeColor="background2" w:themeShade="80"/>
          <w:sz w:val="26"/>
          <w:szCs w:val="26"/>
        </w:rPr>
        <w:t>y</w:t>
      </w:r>
      <w:proofErr w:type="gramEnd"/>
      <w:r w:rsidRPr="00B37F82">
        <w:rPr>
          <w:rFonts w:ascii="Calibri" w:hAnsi="Calibri" w:cs="Calibri"/>
          <w:color w:val="767171" w:themeColor="background2" w:themeShade="80"/>
          <w:sz w:val="26"/>
          <w:szCs w:val="26"/>
        </w:rPr>
        <w:t xml:space="preserve">, la procedencia o no de la devolución del importe pagado por concepto de multa. . . </w:t>
      </w:r>
      <w:r w:rsidRPr="00B37F82">
        <w:rPr>
          <w:rFonts w:ascii="Calibri" w:hAnsi="Calibri" w:cs="Calibri"/>
          <w:iCs/>
          <w:color w:val="767171" w:themeColor="background2" w:themeShade="80"/>
          <w:sz w:val="26"/>
          <w:szCs w:val="26"/>
        </w:rPr>
        <w:t xml:space="preserve">. . . . . . . . . . . . . . . . . . . . . . . . . . . . . . . . . . . . . . . . . . . . . </w:t>
      </w:r>
      <w:r w:rsidR="00157A2E">
        <w:rPr>
          <w:rFonts w:ascii="Calibri" w:hAnsi="Calibri" w:cs="Calibri"/>
          <w:iCs/>
          <w:color w:val="767171" w:themeColor="background2" w:themeShade="80"/>
          <w:sz w:val="26"/>
          <w:szCs w:val="26"/>
        </w:rPr>
        <w:t xml:space="preserve">. . . . . </w:t>
      </w:r>
    </w:p>
    <w:p w:rsidR="006F37ED" w:rsidRPr="00B37F82" w:rsidRDefault="006F37ED" w:rsidP="006F37ED">
      <w:pPr>
        <w:ind w:firstLine="708"/>
        <w:jc w:val="both"/>
        <w:rPr>
          <w:color w:val="767171" w:themeColor="background2" w:themeShade="80"/>
          <w:sz w:val="22"/>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SEXTO.- </w:t>
      </w:r>
      <w:r w:rsidRPr="00B37F82">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B37F82">
        <w:rPr>
          <w:rFonts w:ascii="Calibri" w:hAnsi="Calibri" w:cs="Calibri"/>
          <w:color w:val="767171" w:themeColor="background2" w:themeShade="80"/>
          <w:sz w:val="26"/>
          <w:szCs w:val="26"/>
          <w:lang w:val="es-ES"/>
        </w:rPr>
        <w:t>enjuiciante</w:t>
      </w:r>
      <w:proofErr w:type="spellEnd"/>
      <w:r w:rsidRPr="00B37F82">
        <w:rPr>
          <w:rFonts w:ascii="Calibri" w:hAnsi="Calibri" w:cs="Calibri"/>
          <w:color w:val="767171" w:themeColor="background2" w:themeShade="80"/>
          <w:sz w:val="26"/>
          <w:szCs w:val="26"/>
          <w:lang w:val="es-ES"/>
        </w:rPr>
        <w:t xml:space="preserve"> que se </w:t>
      </w:r>
      <w:r w:rsidRPr="00B37F82">
        <w:rPr>
          <w:rFonts w:ascii="Calibri" w:hAnsi="Calibri"/>
          <w:color w:val="767171" w:themeColor="background2" w:themeShade="80"/>
          <w:sz w:val="26"/>
        </w:rPr>
        <w:t xml:space="preserve">considera trascendental para emitir la presente resolución; como lo es el señalado como </w:t>
      </w:r>
      <w:r w:rsidRPr="00B37F82">
        <w:rPr>
          <w:rFonts w:ascii="Calibri" w:hAnsi="Calibri"/>
          <w:b/>
          <w:color w:val="767171" w:themeColor="background2" w:themeShade="80"/>
          <w:sz w:val="26"/>
        </w:rPr>
        <w:t>Primero</w:t>
      </w:r>
      <w:r w:rsidRPr="00B37F82">
        <w:rPr>
          <w:rFonts w:ascii="Calibri" w:hAnsi="Calibri"/>
          <w:color w:val="767171" w:themeColor="background2" w:themeShade="80"/>
          <w:sz w:val="26"/>
        </w:rPr>
        <w:t xml:space="preserve">, en su </w:t>
      </w:r>
      <w:r w:rsidRPr="00B37F82">
        <w:rPr>
          <w:rFonts w:ascii="Calibri" w:hAnsi="Calibri"/>
          <w:b/>
          <w:color w:val="767171" w:themeColor="background2" w:themeShade="80"/>
          <w:sz w:val="26"/>
        </w:rPr>
        <w:t xml:space="preserve">inciso </w:t>
      </w:r>
      <w:r w:rsidR="00FB16FA">
        <w:rPr>
          <w:rFonts w:ascii="Calibri" w:hAnsi="Calibri"/>
          <w:b/>
          <w:color w:val="767171" w:themeColor="background2" w:themeShade="80"/>
          <w:sz w:val="26"/>
        </w:rPr>
        <w:t>a</w:t>
      </w:r>
      <w:r w:rsidRPr="00B37F82">
        <w:rPr>
          <w:rFonts w:ascii="Calibri" w:hAnsi="Calibri"/>
          <w:color w:val="767171" w:themeColor="background2" w:themeShade="80"/>
          <w:sz w:val="26"/>
        </w:rPr>
        <w:t>, aplicando para ello el principio de mayor consecuencia anulatoria de los actos impugnados y que pudiera</w:t>
      </w:r>
      <w:r w:rsidR="00C8662D">
        <w:rPr>
          <w:rFonts w:ascii="Calibri" w:hAnsi="Calibri"/>
          <w:color w:val="767171" w:themeColor="background2" w:themeShade="80"/>
          <w:sz w:val="26"/>
        </w:rPr>
        <w:t xml:space="preserve"> traer mayor beneficio al actor;</w:t>
      </w:r>
      <w:r w:rsidRPr="00B37F82">
        <w:rPr>
          <w:rFonts w:ascii="Calibri" w:hAnsi="Calibri"/>
          <w:color w:val="767171" w:themeColor="background2" w:themeShade="80"/>
          <w:sz w:val="26"/>
        </w:rPr>
        <w:t xml:space="preserve">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EF6D93">
        <w:rPr>
          <w:rFonts w:ascii="Calibri" w:hAnsi="Calibri"/>
          <w:color w:val="767171" w:themeColor="background2" w:themeShade="80"/>
          <w:sz w:val="26"/>
        </w:rPr>
        <w:t>. . . . . . . . . . . . . . . . . . . . . . . . . . . . . . . . . . . . .</w:t>
      </w:r>
    </w:p>
    <w:p w:rsidR="00C8662D" w:rsidRDefault="00C8662D" w:rsidP="00C8662D">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862/2016-JN</w:t>
      </w:r>
    </w:p>
    <w:p w:rsidR="006F37ED" w:rsidRPr="00B37F82" w:rsidRDefault="006F37ED" w:rsidP="006F37ED">
      <w:pPr>
        <w:ind w:firstLine="708"/>
        <w:jc w:val="both"/>
        <w:rPr>
          <w:color w:val="767171" w:themeColor="background2" w:themeShade="80"/>
          <w:lang w:val="es-MX"/>
        </w:rPr>
      </w:pPr>
    </w:p>
    <w:p w:rsidR="006F37ED" w:rsidRPr="00C8662D" w:rsidRDefault="006F37ED" w:rsidP="00C8662D">
      <w:pPr>
        <w:ind w:firstLine="708"/>
        <w:jc w:val="both"/>
        <w:rPr>
          <w:rFonts w:ascii="Calibri" w:hAnsi="Calibri" w:cs="Calibri"/>
          <w:i/>
          <w:iCs/>
          <w:color w:val="767171" w:themeColor="background2" w:themeShade="80"/>
          <w:sz w:val="22"/>
        </w:rPr>
      </w:pPr>
      <w:r w:rsidRPr="00B37F82">
        <w:rPr>
          <w:rFonts w:ascii="Calibri" w:hAnsi="Calibri"/>
          <w:b/>
          <w:bCs/>
          <w:i/>
          <w:iCs/>
          <w:color w:val="767171" w:themeColor="background2" w:themeShade="80"/>
          <w:sz w:val="26"/>
        </w:rPr>
        <w:t xml:space="preserve">“CONCEPTOS DE VIOLACIÓN. EL JUEZ NO ESTÁ OBLIGADO A TRANSCRIBIRLOS. </w:t>
      </w:r>
      <w:r w:rsidRPr="00B37F82">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37F82">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37F82">
        <w:rPr>
          <w:rFonts w:ascii="Calibri" w:hAnsi="Calibri" w:cs="Calibri"/>
          <w:i/>
          <w:iCs/>
          <w:color w:val="767171" w:themeColor="background2" w:themeShade="80"/>
          <w:sz w:val="26"/>
        </w:rPr>
        <w:t xml:space="preserve">. . . . . . . . . . . </w:t>
      </w:r>
      <w:r w:rsidR="00C8662D">
        <w:rPr>
          <w:rFonts w:ascii="Calibri" w:hAnsi="Calibri" w:cs="Calibri"/>
          <w:i/>
          <w:iCs/>
          <w:color w:val="767171" w:themeColor="background2" w:themeShade="80"/>
          <w:sz w:val="26"/>
        </w:rPr>
        <w:t xml:space="preserve">. . . . . . . . . . . . . . . . . . . . . . . . . . . . . . . . . . . . . . . . . . . . . . . . . . . . . . </w:t>
      </w:r>
    </w:p>
    <w:p w:rsidR="006F37ED" w:rsidRPr="00B37F82" w:rsidRDefault="006F37ED" w:rsidP="006F37ED">
      <w:pPr>
        <w:jc w:val="both"/>
        <w:rPr>
          <w:rFonts w:ascii="Calibri" w:hAnsi="Calibri" w:cs="Calibri"/>
          <w:i/>
          <w:color w:val="767171" w:themeColor="background2" w:themeShade="80"/>
          <w:sz w:val="26"/>
          <w:szCs w:val="26"/>
        </w:rPr>
      </w:pPr>
    </w:p>
    <w:p w:rsidR="00FB16FA" w:rsidRDefault="006F37ED" w:rsidP="006F37ED">
      <w:pPr>
        <w:pStyle w:val="Textoindependiente"/>
        <w:ind w:firstLine="708"/>
        <w:rPr>
          <w:rFonts w:ascii="Calibri" w:hAnsi="Calibri" w:cs="Calibri"/>
          <w:i/>
          <w:color w:val="767171" w:themeColor="background2" w:themeShade="80"/>
          <w:sz w:val="26"/>
          <w:szCs w:val="26"/>
        </w:rPr>
      </w:pPr>
      <w:r w:rsidRPr="00B37F82">
        <w:rPr>
          <w:rFonts w:ascii="Calibri" w:hAnsi="Calibri" w:cs="Calibri"/>
          <w:color w:val="767171" w:themeColor="background2" w:themeShade="80"/>
          <w:sz w:val="26"/>
          <w:szCs w:val="26"/>
        </w:rPr>
        <w:t xml:space="preserve">Así las cosas, en el señalado </w:t>
      </w:r>
      <w:r w:rsidRPr="00B37F82">
        <w:rPr>
          <w:rFonts w:ascii="Calibri" w:hAnsi="Calibri" w:cs="Calibri"/>
          <w:b/>
          <w:bCs/>
          <w:color w:val="767171" w:themeColor="background2" w:themeShade="80"/>
          <w:sz w:val="26"/>
          <w:szCs w:val="26"/>
        </w:rPr>
        <w:t xml:space="preserve">Primer </w:t>
      </w:r>
      <w:r w:rsidRPr="00B37F82">
        <w:rPr>
          <w:rFonts w:ascii="Calibri" w:hAnsi="Calibri" w:cs="Calibri"/>
          <w:color w:val="767171" w:themeColor="background2" w:themeShade="80"/>
          <w:sz w:val="26"/>
          <w:szCs w:val="26"/>
        </w:rPr>
        <w:t>concepto de impugnación, el actor expuso en esencia,</w:t>
      </w:r>
      <w:r w:rsidRPr="00B37F82">
        <w:rPr>
          <w:rFonts w:ascii="Calibri" w:hAnsi="Calibri" w:cs="Calibri"/>
          <w:i/>
          <w:color w:val="767171" w:themeColor="background2" w:themeShade="80"/>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00FB16FA">
        <w:rPr>
          <w:rFonts w:ascii="Calibri" w:hAnsi="Calibri" w:cs="Calibri"/>
          <w:i/>
          <w:color w:val="767171" w:themeColor="background2" w:themeShade="80"/>
          <w:sz w:val="26"/>
          <w:szCs w:val="26"/>
        </w:rPr>
        <w:t xml:space="preserve">” </w:t>
      </w:r>
      <w:r w:rsidR="00FB16FA" w:rsidRPr="00FB16FA">
        <w:rPr>
          <w:rFonts w:ascii="Calibri" w:hAnsi="Calibri" w:cs="Calibri"/>
          <w:color w:val="767171" w:themeColor="background2" w:themeShade="80"/>
          <w:sz w:val="26"/>
          <w:szCs w:val="26"/>
        </w:rPr>
        <w:t xml:space="preserve">Y en su inciso a: . . . . . . . . . . . . . . . . . </w:t>
      </w:r>
      <w:r w:rsidR="000536B8">
        <w:rPr>
          <w:rFonts w:ascii="Calibri" w:hAnsi="Calibri" w:cs="Calibri"/>
          <w:color w:val="767171" w:themeColor="background2" w:themeShade="80"/>
          <w:sz w:val="26"/>
          <w:szCs w:val="26"/>
        </w:rPr>
        <w:t xml:space="preserve">. . </w:t>
      </w:r>
    </w:p>
    <w:p w:rsidR="00FB16FA" w:rsidRDefault="00FB16FA" w:rsidP="006F37ED">
      <w:pPr>
        <w:pStyle w:val="Textoindependiente"/>
        <w:ind w:firstLine="708"/>
        <w:rPr>
          <w:rFonts w:ascii="Calibri" w:hAnsi="Calibri" w:cs="Calibri"/>
          <w:i/>
          <w:color w:val="767171" w:themeColor="background2" w:themeShade="80"/>
          <w:sz w:val="26"/>
          <w:szCs w:val="26"/>
        </w:rPr>
      </w:pPr>
    </w:p>
    <w:p w:rsidR="006F37ED" w:rsidRPr="00B37F82" w:rsidRDefault="00FB16FA" w:rsidP="00395737">
      <w:pPr>
        <w:pStyle w:val="Textoindependiente"/>
        <w:ind w:firstLine="708"/>
        <w:rPr>
          <w:rFonts w:ascii="Calibri" w:hAnsi="Calibri" w:cs="Calibri"/>
          <w:i/>
          <w:color w:val="767171" w:themeColor="background2" w:themeShade="80"/>
          <w:sz w:val="26"/>
          <w:szCs w:val="26"/>
        </w:rPr>
      </w:pPr>
      <w:r>
        <w:rPr>
          <w:rFonts w:ascii="Calibri" w:hAnsi="Calibri" w:cs="Calibri"/>
          <w:i/>
          <w:color w:val="767171" w:themeColor="background2" w:themeShade="80"/>
          <w:sz w:val="26"/>
          <w:szCs w:val="26"/>
        </w:rPr>
        <w:t>“a</w:t>
      </w:r>
      <w:r w:rsidR="006F37ED" w:rsidRPr="00B37F82">
        <w:rPr>
          <w:rFonts w:ascii="Calibri" w:hAnsi="Calibri" w:cs="Calibri"/>
          <w:b/>
          <w:i/>
          <w:color w:val="767171" w:themeColor="background2" w:themeShade="80"/>
          <w:sz w:val="26"/>
          <w:szCs w:val="26"/>
        </w:rPr>
        <w:t xml:space="preserve">. </w:t>
      </w:r>
      <w:r w:rsidR="006F37ED" w:rsidRPr="00B37F82">
        <w:rPr>
          <w:rFonts w:ascii="Calibri" w:hAnsi="Calibri" w:cs="Calibri"/>
          <w:i/>
          <w:color w:val="767171" w:themeColor="background2" w:themeShade="80"/>
          <w:sz w:val="26"/>
          <w:szCs w:val="26"/>
        </w:rPr>
        <w:t>Con relación a</w:t>
      </w:r>
      <w:r>
        <w:rPr>
          <w:rFonts w:ascii="Calibri" w:hAnsi="Calibri" w:cs="Calibri"/>
          <w:i/>
          <w:color w:val="767171" w:themeColor="background2" w:themeShade="80"/>
          <w:sz w:val="26"/>
          <w:szCs w:val="26"/>
        </w:rPr>
        <w:t xml:space="preserve"> </w:t>
      </w:r>
      <w:r w:rsidR="006F37ED" w:rsidRPr="00B37F82">
        <w:rPr>
          <w:rFonts w:ascii="Calibri" w:hAnsi="Calibri" w:cs="Calibri"/>
          <w:i/>
          <w:color w:val="767171" w:themeColor="background2" w:themeShade="80"/>
          <w:sz w:val="26"/>
          <w:szCs w:val="26"/>
        </w:rPr>
        <w:t>l</w:t>
      </w:r>
      <w:r>
        <w:rPr>
          <w:rFonts w:ascii="Calibri" w:hAnsi="Calibri" w:cs="Calibri"/>
          <w:i/>
          <w:color w:val="767171" w:themeColor="background2" w:themeShade="80"/>
          <w:sz w:val="26"/>
          <w:szCs w:val="26"/>
        </w:rPr>
        <w:t xml:space="preserve">os </w:t>
      </w:r>
      <w:r w:rsidRPr="00FB16FA">
        <w:rPr>
          <w:rFonts w:ascii="Calibri" w:hAnsi="Calibri" w:cs="Calibri"/>
          <w:b/>
          <w:i/>
          <w:color w:val="767171" w:themeColor="background2" w:themeShade="80"/>
          <w:sz w:val="26"/>
          <w:szCs w:val="26"/>
        </w:rPr>
        <w:t>MOTIVOS</w:t>
      </w:r>
      <w:r w:rsidR="006F37ED" w:rsidRPr="00B37F82">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 xml:space="preserve">DE LA INFRACCIÓN… </w:t>
      </w:r>
      <w:r w:rsidR="006F37ED" w:rsidRPr="00B37F82">
        <w:rPr>
          <w:rFonts w:ascii="Calibri" w:hAnsi="Calibri" w:cs="Calibri"/>
          <w:i/>
          <w:color w:val="767171" w:themeColor="background2" w:themeShade="80"/>
          <w:sz w:val="26"/>
          <w:szCs w:val="26"/>
        </w:rPr>
        <w:t>El ahora demandado establece en el acta de infracción lo siguiente: ‘Por estacionar</w:t>
      </w:r>
      <w:r w:rsidR="00395737">
        <w:rPr>
          <w:rFonts w:ascii="Calibri" w:hAnsi="Calibri" w:cs="Calibri"/>
          <w:i/>
          <w:color w:val="767171" w:themeColor="background2" w:themeShade="80"/>
          <w:sz w:val="26"/>
          <w:szCs w:val="26"/>
        </w:rPr>
        <w:t xml:space="preserve"> v</w:t>
      </w:r>
      <w:r w:rsidR="006F37ED" w:rsidRPr="00B37F82">
        <w:rPr>
          <w:rFonts w:ascii="Calibri" w:hAnsi="Calibri" w:cs="Calibri"/>
          <w:i/>
          <w:color w:val="767171" w:themeColor="background2" w:themeShade="80"/>
          <w:sz w:val="26"/>
          <w:szCs w:val="26"/>
        </w:rPr>
        <w:t>e</w:t>
      </w:r>
      <w:r w:rsidR="00395737">
        <w:rPr>
          <w:rFonts w:ascii="Calibri" w:hAnsi="Calibri" w:cs="Calibri"/>
          <w:i/>
          <w:color w:val="767171" w:themeColor="background2" w:themeShade="80"/>
          <w:sz w:val="26"/>
          <w:szCs w:val="26"/>
        </w:rPr>
        <w:t>hículo de motor</w:t>
      </w:r>
      <w:r w:rsidR="006F37ED" w:rsidRPr="00B37F82">
        <w:rPr>
          <w:rFonts w:ascii="Calibri" w:hAnsi="Calibri" w:cs="Calibri"/>
          <w:i/>
          <w:color w:val="767171" w:themeColor="background2" w:themeShade="80"/>
          <w:sz w:val="26"/>
          <w:szCs w:val="26"/>
        </w:rPr>
        <w:t xml:space="preserve"> en lugar prohibido </w:t>
      </w:r>
      <w:r w:rsidR="00395737">
        <w:rPr>
          <w:rFonts w:ascii="Calibri" w:hAnsi="Calibri" w:cs="Calibri"/>
          <w:i/>
          <w:color w:val="767171" w:themeColor="background2" w:themeShade="80"/>
          <w:sz w:val="26"/>
          <w:szCs w:val="26"/>
        </w:rPr>
        <w:t>c</w:t>
      </w:r>
      <w:r w:rsidR="006F37ED" w:rsidRPr="00B37F82">
        <w:rPr>
          <w:rFonts w:ascii="Calibri" w:hAnsi="Calibri" w:cs="Calibri"/>
          <w:i/>
          <w:color w:val="767171" w:themeColor="background2" w:themeShade="80"/>
          <w:sz w:val="26"/>
          <w:szCs w:val="26"/>
        </w:rPr>
        <w:t>o</w:t>
      </w:r>
      <w:r w:rsidR="00395737">
        <w:rPr>
          <w:rFonts w:ascii="Calibri" w:hAnsi="Calibri" w:cs="Calibri"/>
          <w:i/>
          <w:color w:val="767171" w:themeColor="background2" w:themeShade="80"/>
          <w:sz w:val="26"/>
          <w:szCs w:val="26"/>
        </w:rPr>
        <w:t>n</w:t>
      </w:r>
      <w:r w:rsidR="006F37ED" w:rsidRPr="00B37F82">
        <w:rPr>
          <w:rFonts w:ascii="Calibri" w:hAnsi="Calibri" w:cs="Calibri"/>
          <w:i/>
          <w:color w:val="767171" w:themeColor="background2" w:themeShade="80"/>
          <w:sz w:val="26"/>
          <w:szCs w:val="26"/>
        </w:rPr>
        <w:t xml:space="preserve"> </w:t>
      </w:r>
      <w:r w:rsidR="00395737">
        <w:rPr>
          <w:rFonts w:ascii="Calibri" w:hAnsi="Calibri" w:cs="Calibri"/>
          <w:i/>
          <w:color w:val="767171" w:themeColor="background2" w:themeShade="80"/>
          <w:sz w:val="26"/>
          <w:szCs w:val="26"/>
        </w:rPr>
        <w:t>s</w:t>
      </w:r>
      <w:r w:rsidR="006F37ED" w:rsidRPr="00B37F82">
        <w:rPr>
          <w:rFonts w:ascii="Calibri" w:hAnsi="Calibri" w:cs="Calibri"/>
          <w:i/>
          <w:color w:val="767171" w:themeColor="background2" w:themeShade="80"/>
          <w:sz w:val="26"/>
          <w:szCs w:val="26"/>
        </w:rPr>
        <w:t>eñal</w:t>
      </w:r>
      <w:r w:rsidR="00395737">
        <w:rPr>
          <w:rFonts w:ascii="Calibri" w:hAnsi="Calibri" w:cs="Calibri"/>
          <w:i/>
          <w:color w:val="767171" w:themeColor="background2" w:themeShade="80"/>
          <w:sz w:val="26"/>
          <w:szCs w:val="26"/>
        </w:rPr>
        <w:t xml:space="preserve">amiento </w:t>
      </w:r>
      <w:r w:rsidR="006F37ED" w:rsidRPr="00B37F82">
        <w:rPr>
          <w:rFonts w:ascii="Calibri" w:hAnsi="Calibri" w:cs="Calibri"/>
          <w:i/>
          <w:color w:val="767171" w:themeColor="background2" w:themeShade="80"/>
          <w:sz w:val="26"/>
          <w:szCs w:val="26"/>
        </w:rPr>
        <w:t>restrictiv</w:t>
      </w:r>
      <w:r w:rsidR="00395737">
        <w:rPr>
          <w:rFonts w:ascii="Calibri" w:hAnsi="Calibri" w:cs="Calibri"/>
          <w:i/>
          <w:color w:val="767171" w:themeColor="background2" w:themeShade="80"/>
          <w:sz w:val="26"/>
          <w:szCs w:val="26"/>
        </w:rPr>
        <w:t>o</w:t>
      </w:r>
      <w:r w:rsidR="006F37ED" w:rsidRPr="00B37F82">
        <w:rPr>
          <w:rFonts w:ascii="Calibri" w:hAnsi="Calibri" w:cs="Calibri"/>
          <w:i/>
          <w:color w:val="767171" w:themeColor="background2" w:themeShade="80"/>
          <w:sz w:val="26"/>
          <w:szCs w:val="26"/>
        </w:rPr>
        <w:t xml:space="preserve">”… siendo claro que la aseveración anterior es bastante escueta e insuficiente…. Lo anterior, hace que el acta de infracción impugnada carezca de la debida </w:t>
      </w:r>
      <w:r w:rsidR="00395737">
        <w:rPr>
          <w:rFonts w:ascii="Calibri" w:hAnsi="Calibri" w:cs="Calibri"/>
          <w:i/>
          <w:color w:val="767171" w:themeColor="background2" w:themeShade="80"/>
          <w:sz w:val="26"/>
          <w:szCs w:val="26"/>
        </w:rPr>
        <w:t xml:space="preserve">y suficiente </w:t>
      </w:r>
      <w:r w:rsidR="006F37ED" w:rsidRPr="00B37F82">
        <w:rPr>
          <w:rFonts w:ascii="Calibri" w:hAnsi="Calibri" w:cs="Calibri"/>
          <w:i/>
          <w:color w:val="767171" w:themeColor="background2" w:themeShade="80"/>
          <w:sz w:val="26"/>
          <w:szCs w:val="26"/>
        </w:rPr>
        <w:t>motivación, ya que la autoridad no hace una explicación…</w:t>
      </w:r>
      <w:proofErr w:type="gramStart"/>
      <w:r w:rsidR="006F37ED" w:rsidRPr="00B37F82">
        <w:rPr>
          <w:rFonts w:ascii="Calibri" w:hAnsi="Calibri" w:cs="Calibri"/>
          <w:i/>
          <w:color w:val="767171" w:themeColor="background2" w:themeShade="80"/>
          <w:sz w:val="26"/>
          <w:szCs w:val="26"/>
        </w:rPr>
        <w:t>..</w:t>
      </w:r>
      <w:proofErr w:type="gramEnd"/>
      <w:r w:rsidR="006F37ED" w:rsidRPr="00B37F82">
        <w:rPr>
          <w:rFonts w:ascii="Calibri" w:hAnsi="Calibri" w:cs="Calibri"/>
          <w:i/>
          <w:color w:val="767171" w:themeColor="background2" w:themeShade="80"/>
          <w:sz w:val="26"/>
          <w:szCs w:val="26"/>
        </w:rPr>
        <w:t xml:space="preserve"> </w:t>
      </w:r>
      <w:proofErr w:type="gramStart"/>
      <w:r w:rsidR="006F37ED" w:rsidRPr="00B37F82">
        <w:rPr>
          <w:rFonts w:ascii="Calibri" w:hAnsi="Calibri" w:cs="Calibri"/>
          <w:i/>
          <w:color w:val="767171" w:themeColor="background2" w:themeShade="80"/>
          <w:sz w:val="26"/>
          <w:szCs w:val="26"/>
        </w:rPr>
        <w:t>de</w:t>
      </w:r>
      <w:proofErr w:type="gramEnd"/>
      <w:r w:rsidR="006F37ED" w:rsidRPr="00B37F82">
        <w:rPr>
          <w:rFonts w:ascii="Calibri" w:hAnsi="Calibri" w:cs="Calibri"/>
          <w:i/>
          <w:color w:val="767171" w:themeColor="background2" w:themeShade="80"/>
          <w:sz w:val="26"/>
          <w:szCs w:val="26"/>
        </w:rPr>
        <w:t xml:space="preserve"> la supuesta falta administrativa que se me imputa, asimismo no precisa las circunstancias especiales, razones particulares o causas inmediatas que haya…. en consideración para la emisión del acto….” </w:t>
      </w:r>
      <w:r w:rsidR="006F37ED" w:rsidRPr="00B37F82">
        <w:rPr>
          <w:rFonts w:ascii="Calibri" w:hAnsi="Calibri" w:cs="Calibri"/>
          <w:color w:val="767171" w:themeColor="background2" w:themeShade="80"/>
          <w:sz w:val="26"/>
          <w:szCs w:val="26"/>
        </w:rPr>
        <w:t xml:space="preserve">Señalando además el </w:t>
      </w:r>
      <w:proofErr w:type="spellStart"/>
      <w:r w:rsidR="006F37ED" w:rsidRPr="00B37F82">
        <w:rPr>
          <w:rFonts w:ascii="Calibri" w:hAnsi="Calibri" w:cs="Calibri"/>
          <w:color w:val="767171" w:themeColor="background2" w:themeShade="80"/>
          <w:sz w:val="26"/>
          <w:szCs w:val="26"/>
        </w:rPr>
        <w:t>promovente</w:t>
      </w:r>
      <w:proofErr w:type="spellEnd"/>
      <w:r w:rsidR="006F37ED" w:rsidRPr="00B37F82">
        <w:rPr>
          <w:rFonts w:ascii="Calibri" w:hAnsi="Calibri" w:cs="Calibri"/>
          <w:color w:val="767171" w:themeColor="background2" w:themeShade="80"/>
          <w:sz w:val="26"/>
          <w:szCs w:val="26"/>
        </w:rPr>
        <w:t xml:space="preserve"> que el agente no refirió la ubicación de la señal restrictiva de prohibido estacionarse a la que hizo alusión. . . . </w:t>
      </w:r>
      <w:r w:rsidR="00BD429E">
        <w:rPr>
          <w:rFonts w:ascii="Calibri" w:hAnsi="Calibri" w:cs="Calibri"/>
          <w:i/>
          <w:color w:val="767171" w:themeColor="background2" w:themeShade="80"/>
          <w:sz w:val="26"/>
          <w:szCs w:val="26"/>
        </w:rPr>
        <w:t xml:space="preserve">. . . . . . . </w:t>
      </w:r>
    </w:p>
    <w:p w:rsidR="006F37ED" w:rsidRPr="00B37F82" w:rsidRDefault="006F37ED" w:rsidP="006F37ED">
      <w:pPr>
        <w:jc w:val="both"/>
        <w:rPr>
          <w:rFonts w:ascii="Calibri" w:hAnsi="Calibri" w:cs="Calibri"/>
          <w:color w:val="767171" w:themeColor="background2" w:themeShade="80"/>
          <w:sz w:val="26"/>
          <w:szCs w:val="26"/>
          <w:lang w:val="es-MX"/>
        </w:rPr>
      </w:pPr>
    </w:p>
    <w:p w:rsidR="006F37ED" w:rsidRPr="00B37F82" w:rsidRDefault="006F37ED" w:rsidP="006F37ED">
      <w:pPr>
        <w:ind w:firstLine="708"/>
        <w:jc w:val="both"/>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A lo expresado por el </w:t>
      </w:r>
      <w:r w:rsidR="00CB74F0">
        <w:rPr>
          <w:rFonts w:ascii="Calibri" w:hAnsi="Calibri" w:cs="Calibri"/>
          <w:color w:val="767171" w:themeColor="background2" w:themeShade="80"/>
          <w:sz w:val="26"/>
          <w:szCs w:val="26"/>
        </w:rPr>
        <w:t>impugnador</w:t>
      </w:r>
      <w:r w:rsidRPr="00B37F82">
        <w:rPr>
          <w:rFonts w:ascii="Calibri" w:hAnsi="Calibri" w:cs="Calibri"/>
          <w:color w:val="767171" w:themeColor="background2" w:themeShade="80"/>
          <w:sz w:val="26"/>
          <w:szCs w:val="26"/>
        </w:rPr>
        <w:t xml:space="preserve">, el demandado sostuvo la legalidad de lo actuado, </w:t>
      </w:r>
      <w:r w:rsidR="00CB74F0">
        <w:rPr>
          <w:rFonts w:ascii="Calibri" w:hAnsi="Calibri" w:cs="Calibri"/>
          <w:color w:val="767171" w:themeColor="background2" w:themeShade="80"/>
          <w:sz w:val="26"/>
          <w:szCs w:val="26"/>
        </w:rPr>
        <w:t xml:space="preserve">argumentando que los conceptos de impugnación deben ser declarados infundados, inoperantes e </w:t>
      </w:r>
      <w:proofErr w:type="gramStart"/>
      <w:r w:rsidR="00CB74F0">
        <w:rPr>
          <w:rFonts w:ascii="Calibri" w:hAnsi="Calibri" w:cs="Calibri"/>
          <w:color w:val="767171" w:themeColor="background2" w:themeShade="80"/>
          <w:sz w:val="26"/>
          <w:szCs w:val="26"/>
        </w:rPr>
        <w:t xml:space="preserve">insuficientes </w:t>
      </w:r>
      <w:r w:rsidRPr="00B37F82">
        <w:rPr>
          <w:rFonts w:ascii="Calibri" w:hAnsi="Calibri" w:cs="Calibri"/>
          <w:color w:val="767171" w:themeColor="background2" w:themeShade="80"/>
          <w:sz w:val="26"/>
          <w:szCs w:val="26"/>
        </w:rPr>
        <w:t>.</w:t>
      </w:r>
      <w:proofErr w:type="gramEnd"/>
      <w:r w:rsidRPr="00B37F82">
        <w:rPr>
          <w:rFonts w:ascii="Calibri" w:hAnsi="Calibri" w:cs="Calibri"/>
          <w:color w:val="767171" w:themeColor="background2" w:themeShade="80"/>
          <w:sz w:val="26"/>
          <w:szCs w:val="26"/>
        </w:rPr>
        <w:t xml:space="preserve"> . . . . . . . . . . . . . . . . . . </w:t>
      </w:r>
      <w:r w:rsidR="000357AE">
        <w:rPr>
          <w:rFonts w:ascii="Calibri" w:hAnsi="Calibri" w:cs="Calibri"/>
          <w:color w:val="767171" w:themeColor="background2" w:themeShade="80"/>
          <w:sz w:val="26"/>
          <w:szCs w:val="26"/>
        </w:rPr>
        <w:t xml:space="preserve">. . . . . . . </w:t>
      </w:r>
    </w:p>
    <w:p w:rsidR="006F37ED" w:rsidRPr="00B37F82" w:rsidRDefault="006F37ED" w:rsidP="006F37ED">
      <w:pPr>
        <w:jc w:val="both"/>
        <w:rPr>
          <w:rFonts w:ascii="Calibri" w:hAnsi="Calibri" w:cs="Calibri"/>
          <w:color w:val="767171" w:themeColor="background2" w:themeShade="80"/>
          <w:sz w:val="26"/>
          <w:szCs w:val="26"/>
        </w:rPr>
      </w:pPr>
    </w:p>
    <w:p w:rsidR="006F37ED" w:rsidRDefault="006F37ED" w:rsidP="006F37ED">
      <w:pPr>
        <w:ind w:firstLine="708"/>
        <w:jc w:val="both"/>
        <w:rPr>
          <w:rFonts w:ascii="Calibri" w:hAnsi="Calibri" w:cs="Calibri"/>
          <w:iCs/>
          <w:color w:val="767171" w:themeColor="background2" w:themeShade="80"/>
          <w:sz w:val="26"/>
          <w:szCs w:val="26"/>
        </w:rPr>
      </w:pPr>
      <w:r w:rsidRPr="00B37F82">
        <w:rPr>
          <w:rFonts w:ascii="Calibri" w:hAnsi="Calibri" w:cs="Calibri"/>
          <w:bCs/>
          <w:color w:val="767171" w:themeColor="background2" w:themeShade="80"/>
          <w:sz w:val="26"/>
          <w:szCs w:val="26"/>
        </w:rPr>
        <w:t>Así las cosas, analizado que es lo expuesto por el demandante</w:t>
      </w:r>
      <w:r w:rsidR="00CB74F0">
        <w:rPr>
          <w:rFonts w:ascii="Calibri" w:hAnsi="Calibri" w:cs="Calibri"/>
          <w:bCs/>
          <w:color w:val="767171" w:themeColor="background2" w:themeShade="80"/>
          <w:sz w:val="26"/>
          <w:szCs w:val="26"/>
        </w:rPr>
        <w:t xml:space="preserve"> y demandado</w:t>
      </w:r>
      <w:r w:rsidRPr="00B37F82">
        <w:rPr>
          <w:rFonts w:ascii="Calibri" w:hAnsi="Calibri" w:cs="Calibri"/>
          <w:bCs/>
          <w:color w:val="767171" w:themeColor="background2" w:themeShade="80"/>
          <w:sz w:val="26"/>
          <w:szCs w:val="26"/>
        </w:rPr>
        <w:t xml:space="preserve">, así como el acta de infracción impugnada, en lo sustancial, el concepto de impugnación en estudio resulta </w:t>
      </w:r>
      <w:r w:rsidRPr="00B37F82">
        <w:rPr>
          <w:rFonts w:ascii="Calibri" w:hAnsi="Calibri" w:cs="Calibri"/>
          <w:b/>
          <w:bCs/>
          <w:color w:val="767171" w:themeColor="background2" w:themeShade="80"/>
          <w:sz w:val="26"/>
          <w:szCs w:val="26"/>
        </w:rPr>
        <w:t>procedente</w:t>
      </w:r>
      <w:r w:rsidRPr="00B37F82">
        <w:rPr>
          <w:rFonts w:ascii="Calibri" w:hAnsi="Calibri" w:cs="Calibri"/>
          <w:bCs/>
          <w:color w:val="767171" w:themeColor="background2" w:themeShade="80"/>
          <w:sz w:val="26"/>
          <w:szCs w:val="26"/>
        </w:rPr>
        <w:t xml:space="preserve">; pues el </w:t>
      </w:r>
      <w:r w:rsidR="00395737">
        <w:rPr>
          <w:rFonts w:ascii="Calibri" w:hAnsi="Calibri" w:cs="Calibri"/>
          <w:bCs/>
          <w:color w:val="767171" w:themeColor="background2" w:themeShade="80"/>
          <w:sz w:val="26"/>
          <w:szCs w:val="26"/>
        </w:rPr>
        <w:t xml:space="preserve">agente </w:t>
      </w:r>
      <w:r w:rsidRPr="00B37F82">
        <w:rPr>
          <w:rFonts w:ascii="Calibri" w:hAnsi="Calibri" w:cs="Calibri"/>
          <w:bCs/>
          <w:color w:val="767171" w:themeColor="background2" w:themeShade="80"/>
          <w:sz w:val="26"/>
          <w:szCs w:val="26"/>
        </w:rPr>
        <w:t xml:space="preserve">omitió fundarla y motivarla suficientemente; por las siguientes razones: </w:t>
      </w:r>
      <w:r w:rsidR="00DC6392">
        <w:rPr>
          <w:rFonts w:ascii="Calibri" w:hAnsi="Calibri" w:cs="Calibri"/>
          <w:iCs/>
          <w:color w:val="767171" w:themeColor="background2" w:themeShade="80"/>
          <w:sz w:val="26"/>
          <w:szCs w:val="26"/>
        </w:rPr>
        <w:t xml:space="preserve">. . . . . . . . . . . . . . </w:t>
      </w:r>
    </w:p>
    <w:p w:rsidR="00395737" w:rsidRPr="00B37F82" w:rsidRDefault="00395737" w:rsidP="006F37ED">
      <w:pPr>
        <w:ind w:firstLine="708"/>
        <w:jc w:val="both"/>
        <w:rPr>
          <w:rFonts w:ascii="Calibri" w:hAnsi="Calibri" w:cs="Calibri"/>
          <w:bCs/>
          <w:color w:val="767171" w:themeColor="background2" w:themeShade="80"/>
          <w:sz w:val="26"/>
          <w:szCs w:val="26"/>
        </w:rPr>
      </w:pPr>
    </w:p>
    <w:p w:rsidR="006F37ED" w:rsidRPr="00B37F82" w:rsidRDefault="006F37ED" w:rsidP="006F37ED">
      <w:pPr>
        <w:ind w:firstLine="708"/>
        <w:jc w:val="both"/>
        <w:rPr>
          <w:rFonts w:ascii="Calibri" w:hAnsi="Calibri" w:cs="Calibri"/>
          <w:bCs/>
          <w:color w:val="767171" w:themeColor="background2" w:themeShade="80"/>
          <w:sz w:val="26"/>
          <w:szCs w:val="26"/>
        </w:rPr>
      </w:pPr>
      <w:r w:rsidRPr="00B37F82">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37F82">
        <w:rPr>
          <w:rFonts w:ascii="Calibri" w:hAnsi="Calibri" w:cs="Calibri"/>
          <w:bCs/>
          <w:color w:val="767171" w:themeColor="background2" w:themeShade="80"/>
          <w:sz w:val="26"/>
          <w:szCs w:val="26"/>
        </w:rPr>
        <w:t>subincisos</w:t>
      </w:r>
      <w:proofErr w:type="spellEnd"/>
      <w:r w:rsidRPr="00B37F82">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w:t>
      </w:r>
      <w:r w:rsidR="00395737">
        <w:rPr>
          <w:rFonts w:ascii="Calibri" w:hAnsi="Calibri" w:cs="Calibri"/>
          <w:bCs/>
          <w:color w:val="767171" w:themeColor="background2" w:themeShade="80"/>
          <w:sz w:val="26"/>
          <w:szCs w:val="26"/>
        </w:rPr>
        <w:t>agente</w:t>
      </w:r>
      <w:r w:rsidRPr="00B37F82">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y </w:t>
      </w:r>
      <w:r w:rsidRPr="00B37F82">
        <w:rPr>
          <w:rFonts w:ascii="Calibri" w:hAnsi="Calibri" w:cs="Calibri"/>
          <w:bCs/>
          <w:i/>
          <w:iCs/>
          <w:color w:val="767171" w:themeColor="background2" w:themeShade="80"/>
          <w:sz w:val="26"/>
          <w:szCs w:val="26"/>
        </w:rPr>
        <w:t>“ratio”</w:t>
      </w:r>
      <w:r w:rsidRPr="00B37F82">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w:t>
      </w:r>
      <w:r w:rsidRPr="00B37F82">
        <w:rPr>
          <w:rFonts w:ascii="Calibri" w:hAnsi="Calibri" w:cs="Calibri"/>
          <w:bCs/>
          <w:color w:val="767171" w:themeColor="background2" w:themeShade="80"/>
          <w:sz w:val="26"/>
          <w:szCs w:val="26"/>
        </w:rPr>
        <w:lastRenderedPageBreak/>
        <w:t xml:space="preserve">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6F37ED" w:rsidRPr="00B37F82" w:rsidRDefault="006F37ED" w:rsidP="006F37ED">
      <w:pPr>
        <w:ind w:firstLine="708"/>
        <w:jc w:val="both"/>
        <w:rPr>
          <w:rFonts w:ascii="Calibri" w:hAnsi="Calibri" w:cs="Calibri"/>
          <w:bCs/>
          <w:color w:val="767171" w:themeColor="background2" w:themeShade="80"/>
          <w:sz w:val="26"/>
          <w:szCs w:val="26"/>
        </w:rPr>
      </w:pPr>
    </w:p>
    <w:p w:rsidR="006F37ED" w:rsidRPr="00B37F82" w:rsidRDefault="006F37ED" w:rsidP="006F37ED">
      <w:pPr>
        <w:ind w:firstLine="708"/>
        <w:jc w:val="both"/>
        <w:rPr>
          <w:rFonts w:ascii="Calibri" w:hAnsi="Calibri" w:cs="Calibri"/>
          <w:bCs/>
          <w:color w:val="767171" w:themeColor="background2" w:themeShade="80"/>
          <w:sz w:val="26"/>
          <w:szCs w:val="26"/>
        </w:rPr>
      </w:pPr>
      <w:r w:rsidRPr="00B37F82">
        <w:rPr>
          <w:rFonts w:ascii="Calibri" w:hAnsi="Calibri" w:cs="Calibri"/>
          <w:bCs/>
          <w:color w:val="767171" w:themeColor="background2" w:themeShade="80"/>
          <w:sz w:val="26"/>
          <w:szCs w:val="26"/>
        </w:rPr>
        <w:t xml:space="preserve">En el presente caso, la autoridad demandada omitió fundar adecuadamente el acta de infracción, pues señaló como precepto vulnerado el artículo 16, fracción II, del Reglamento de Tránsito Municipal de León, Guanajuato, el cual señala, </w:t>
      </w:r>
      <w:r w:rsidRPr="00B37F82">
        <w:rPr>
          <w:rFonts w:ascii="Calibri" w:hAnsi="Calibri" w:cs="Calibri"/>
          <w:bCs/>
          <w:i/>
          <w:color w:val="767171" w:themeColor="background2" w:themeShade="80"/>
          <w:sz w:val="26"/>
          <w:szCs w:val="26"/>
        </w:rPr>
        <w:t>“</w:t>
      </w:r>
      <w:r w:rsidRPr="00B37F82">
        <w:rPr>
          <w:rFonts w:ascii="Calibri" w:hAnsi="Calibri" w:cs="Calibri"/>
          <w:b/>
          <w:bCs/>
          <w:i/>
          <w:color w:val="767171" w:themeColor="background2" w:themeShade="80"/>
          <w:sz w:val="26"/>
          <w:szCs w:val="26"/>
        </w:rPr>
        <w:t>Artículo 16.-</w:t>
      </w:r>
      <w:r w:rsidRPr="00B37F82">
        <w:rPr>
          <w:rFonts w:ascii="Calibri" w:hAnsi="Calibri" w:cs="Calibri"/>
          <w:bCs/>
          <w:i/>
          <w:color w:val="767171" w:themeColor="background2" w:themeShade="80"/>
          <w:sz w:val="26"/>
          <w:szCs w:val="26"/>
        </w:rPr>
        <w:t xml:space="preserve"> Se prohíbe estacionar cualquier vehículo en los siguientes espacios… Fracción II. En zonas o vías públicas identificadas con la señalización respectiva”</w:t>
      </w:r>
      <w:r w:rsidRPr="00B37F82">
        <w:rPr>
          <w:rFonts w:ascii="Calibri" w:hAnsi="Calibri" w:cs="Calibri"/>
          <w:bCs/>
          <w:color w:val="767171" w:themeColor="background2" w:themeShade="80"/>
          <w:sz w:val="26"/>
          <w:szCs w:val="26"/>
        </w:rPr>
        <w:t xml:space="preserve">; sin embargo, el </w:t>
      </w:r>
      <w:r w:rsidR="00395737">
        <w:rPr>
          <w:rFonts w:ascii="Calibri" w:hAnsi="Calibri" w:cs="Calibri"/>
          <w:bCs/>
          <w:color w:val="767171" w:themeColor="background2" w:themeShade="80"/>
          <w:sz w:val="26"/>
          <w:szCs w:val="26"/>
        </w:rPr>
        <w:t>agente</w:t>
      </w:r>
      <w:r w:rsidRPr="00B37F82">
        <w:rPr>
          <w:rFonts w:ascii="Calibri" w:hAnsi="Calibri" w:cs="Calibri"/>
          <w:bCs/>
          <w:color w:val="767171" w:themeColor="background2" w:themeShade="80"/>
          <w:sz w:val="26"/>
          <w:szCs w:val="26"/>
        </w:rPr>
        <w:t>, dejó de precisar la ubicación de la señal restrictiva</w:t>
      </w:r>
      <w:r w:rsidR="0085792C">
        <w:rPr>
          <w:rFonts w:ascii="Calibri" w:hAnsi="Calibri" w:cs="Calibri"/>
          <w:bCs/>
          <w:color w:val="767171" w:themeColor="background2" w:themeShade="80"/>
          <w:sz w:val="26"/>
          <w:szCs w:val="26"/>
        </w:rPr>
        <w:t xml:space="preserve"> </w:t>
      </w:r>
      <w:r w:rsidR="0085792C" w:rsidRPr="00AF338E">
        <w:rPr>
          <w:rFonts w:ascii="Calibri" w:hAnsi="Calibri" w:cs="Calibri"/>
          <w:bCs/>
          <w:color w:val="767171" w:themeColor="background2" w:themeShade="80"/>
          <w:sz w:val="26"/>
          <w:szCs w:val="26"/>
        </w:rPr>
        <w:t>y en qué consistía la misma (no estacionarse, sólo ascenso y descenso, parada de transporte público, etcétera, etcétera)</w:t>
      </w:r>
      <w:r w:rsidRPr="00AF338E">
        <w:rPr>
          <w:rFonts w:ascii="Calibri" w:hAnsi="Calibri" w:cs="Calibri"/>
          <w:bCs/>
          <w:color w:val="767171" w:themeColor="background2" w:themeShade="80"/>
          <w:sz w:val="26"/>
          <w:szCs w:val="26"/>
        </w:rPr>
        <w:t xml:space="preserve">, en </w:t>
      </w:r>
      <w:r w:rsidRPr="00B37F82">
        <w:rPr>
          <w:rFonts w:ascii="Calibri" w:hAnsi="Calibri" w:cs="Calibri"/>
          <w:bCs/>
          <w:color w:val="767171" w:themeColor="background2" w:themeShade="80"/>
          <w:sz w:val="26"/>
          <w:szCs w:val="26"/>
        </w:rPr>
        <w:t>el lugar donde estaba estacionado el vehículo conducido por el impetrante; a más de que no narró o argumentó, el por qué consideró que se encontraba estacionado el vehículo en un lugar prohibido,</w:t>
      </w:r>
      <w:r w:rsidR="00395737">
        <w:rPr>
          <w:rFonts w:ascii="Calibri" w:hAnsi="Calibri" w:cs="Calibri"/>
          <w:bCs/>
          <w:color w:val="767171" w:themeColor="background2" w:themeShade="80"/>
          <w:sz w:val="26"/>
          <w:szCs w:val="26"/>
        </w:rPr>
        <w:t xml:space="preserve"> ya que debió describir la razón de ello; y al no hacerlo, </w:t>
      </w:r>
      <w:r w:rsidRPr="00B37F82">
        <w:rPr>
          <w:rFonts w:ascii="Calibri" w:hAnsi="Calibri" w:cs="Calibri"/>
          <w:bCs/>
          <w:color w:val="767171" w:themeColor="background2" w:themeShade="80"/>
          <w:sz w:val="26"/>
          <w:szCs w:val="26"/>
        </w:rPr>
        <w:t xml:space="preserve">por consiguiente, la boleta de infracción impugnada, carece de la debida motivación. . . . . . . . . . . . . . . </w:t>
      </w:r>
      <w:r w:rsidR="00395737">
        <w:rPr>
          <w:rFonts w:ascii="Calibri" w:hAnsi="Calibri" w:cs="Calibri"/>
          <w:bCs/>
          <w:color w:val="767171" w:themeColor="background2" w:themeShade="80"/>
          <w:sz w:val="26"/>
          <w:szCs w:val="26"/>
        </w:rPr>
        <w:t>. .</w:t>
      </w:r>
      <w:r w:rsidR="00AF338E">
        <w:rPr>
          <w:rFonts w:ascii="Calibri" w:hAnsi="Calibri" w:cs="Calibri"/>
          <w:bCs/>
          <w:color w:val="767171" w:themeColor="background2" w:themeShade="80"/>
          <w:sz w:val="26"/>
          <w:szCs w:val="26"/>
        </w:rPr>
        <w:t xml:space="preserve"> . . . . . . . . . . . . . . . </w:t>
      </w:r>
    </w:p>
    <w:p w:rsidR="006F37ED" w:rsidRPr="00B37F82" w:rsidRDefault="006F37ED" w:rsidP="006F37ED">
      <w:pPr>
        <w:ind w:firstLine="708"/>
        <w:jc w:val="both"/>
        <w:rPr>
          <w:rFonts w:ascii="Calibri" w:hAnsi="Calibri" w:cs="Calibri"/>
          <w:bCs/>
          <w:i/>
          <w:color w:val="767171" w:themeColor="background2" w:themeShade="80"/>
          <w:sz w:val="26"/>
          <w:szCs w:val="26"/>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bCs/>
          <w:color w:val="767171" w:themeColor="background2" w:themeShade="80"/>
          <w:sz w:val="26"/>
          <w:szCs w:val="26"/>
        </w:rPr>
        <w:t xml:space="preserve">Por otra parte, el Inspector demandado no levantó la boleta de infracción en forma pormenorizada; toda vez que </w:t>
      </w:r>
      <w:r w:rsidRPr="00B37F82">
        <w:rPr>
          <w:rFonts w:ascii="Calibri" w:hAnsi="Calibri" w:cs="Calibri"/>
          <w:color w:val="767171" w:themeColor="background2" w:themeShade="80"/>
          <w:sz w:val="26"/>
          <w:szCs w:val="26"/>
        </w:rPr>
        <w:t>no expresó en dónde se encontraba al momento en que tuvo a la vista la conducta reprochada al justiciable</w:t>
      </w:r>
      <w:r w:rsidR="0085792C">
        <w:rPr>
          <w:rFonts w:ascii="Calibri" w:hAnsi="Calibri" w:cs="Calibri"/>
          <w:color w:val="767171" w:themeColor="background2" w:themeShade="80"/>
          <w:sz w:val="26"/>
          <w:szCs w:val="26"/>
        </w:rPr>
        <w:t xml:space="preserve"> </w:t>
      </w:r>
      <w:r w:rsidR="0085792C" w:rsidRPr="00AF338E">
        <w:rPr>
          <w:rFonts w:ascii="Calibri" w:hAnsi="Calibri" w:cs="Calibri"/>
          <w:color w:val="767171" w:themeColor="background2" w:themeShade="80"/>
          <w:sz w:val="26"/>
          <w:szCs w:val="26"/>
        </w:rPr>
        <w:t>o cómo fue que se percató de la misma</w:t>
      </w:r>
      <w:r w:rsidRPr="00AF338E">
        <w:rPr>
          <w:rFonts w:ascii="Calibri" w:hAnsi="Calibri" w:cs="Calibri"/>
          <w:bCs/>
          <w:color w:val="767171" w:themeColor="background2" w:themeShade="80"/>
          <w:sz w:val="26"/>
          <w:szCs w:val="26"/>
        </w:rPr>
        <w:t xml:space="preserve">; </w:t>
      </w:r>
      <w:r w:rsidRPr="00B37F82">
        <w:rPr>
          <w:rFonts w:ascii="Calibri" w:hAnsi="Calibri" w:cs="Calibri"/>
          <w:bCs/>
          <w:color w:val="767171" w:themeColor="background2" w:themeShade="80"/>
          <w:sz w:val="26"/>
          <w:szCs w:val="26"/>
        </w:rPr>
        <w:t>omisiones que hacen del acta de infracción, un acto de autoridad indebidamente motivado, lo que constituye un vicio de carácter formal, al no cumplirse con el elemento de validez previsto en la fracción VI, del artículo 137, del Código de Procedimiento y Justicia Administrativa para el Estado y los Municipios de Guanajuato. . . . . . . . . .</w:t>
      </w:r>
      <w:r w:rsidR="00395737">
        <w:rPr>
          <w:rFonts w:ascii="Calibri" w:hAnsi="Calibri" w:cs="Calibri"/>
          <w:bCs/>
          <w:color w:val="767171" w:themeColor="background2" w:themeShade="80"/>
          <w:sz w:val="26"/>
          <w:szCs w:val="26"/>
        </w:rPr>
        <w:t xml:space="preserve"> . </w:t>
      </w:r>
      <w:r w:rsidR="00AF338E">
        <w:rPr>
          <w:rFonts w:ascii="Calibri" w:hAnsi="Calibri" w:cs="Calibri"/>
          <w:bCs/>
          <w:color w:val="767171" w:themeColor="background2" w:themeShade="80"/>
          <w:sz w:val="26"/>
          <w:szCs w:val="26"/>
        </w:rPr>
        <w:t xml:space="preserve">. . . . . . . . .  . . . . . . . . . . . . . . . . . . . . . . </w:t>
      </w:r>
    </w:p>
    <w:p w:rsidR="006F37ED" w:rsidRPr="00B37F82" w:rsidRDefault="006F37ED" w:rsidP="006F37ED">
      <w:pPr>
        <w:pStyle w:val="Textoindependiente"/>
        <w:ind w:firstLine="708"/>
        <w:rPr>
          <w:rFonts w:ascii="Calibri" w:hAnsi="Calibri" w:cs="Calibri"/>
          <w:color w:val="767171" w:themeColor="background2" w:themeShade="80"/>
          <w:sz w:val="26"/>
          <w:szCs w:val="26"/>
        </w:rPr>
      </w:pPr>
    </w:p>
    <w:p w:rsidR="00AF338E" w:rsidRDefault="00AF338E" w:rsidP="006F37ED">
      <w:pPr>
        <w:ind w:firstLine="708"/>
        <w:jc w:val="both"/>
        <w:rPr>
          <w:rFonts w:ascii="Calibri" w:hAnsi="Calibri" w:cs="Calibri"/>
          <w:color w:val="767171" w:themeColor="background2" w:themeShade="80"/>
          <w:sz w:val="26"/>
          <w:szCs w:val="26"/>
        </w:rPr>
      </w:pPr>
    </w:p>
    <w:p w:rsidR="00AF338E" w:rsidRDefault="00AF338E" w:rsidP="00AF338E">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862/2016-JN</w:t>
      </w:r>
    </w:p>
    <w:p w:rsidR="00AF338E" w:rsidRDefault="00AF338E" w:rsidP="006F37ED">
      <w:pPr>
        <w:ind w:firstLine="708"/>
        <w:jc w:val="both"/>
        <w:rPr>
          <w:rFonts w:ascii="Calibri" w:hAnsi="Calibri" w:cs="Calibri"/>
          <w:color w:val="767171" w:themeColor="background2" w:themeShade="80"/>
          <w:sz w:val="26"/>
          <w:szCs w:val="26"/>
        </w:rPr>
      </w:pPr>
    </w:p>
    <w:p w:rsidR="006F37ED" w:rsidRPr="00B37F82" w:rsidRDefault="006F37ED" w:rsidP="006F37ED">
      <w:pPr>
        <w:ind w:firstLine="708"/>
        <w:jc w:val="both"/>
        <w:rPr>
          <w:rFonts w:ascii="Calibri" w:hAnsi="Calibri"/>
          <w:color w:val="767171" w:themeColor="background2" w:themeShade="80"/>
          <w:sz w:val="26"/>
          <w:szCs w:val="26"/>
        </w:rPr>
      </w:pPr>
      <w:r w:rsidRPr="00B37F82">
        <w:rPr>
          <w:rFonts w:ascii="Calibri" w:hAnsi="Calibri" w:cs="Calibri"/>
          <w:color w:val="767171" w:themeColor="background2" w:themeShade="80"/>
          <w:sz w:val="26"/>
          <w:szCs w:val="26"/>
        </w:rPr>
        <w:t xml:space="preserve">Así las cosas, al resultar procedente el concepto de impugnación analizado; se concluye que el acta de infracción impugnada se encuentra indebidamente fundada y motivada, por lo que se actualiza la causa de nulidad prevista en el artículo 302, fracción II, del Código de Procedimiento y Justicia Administrativa para el Estado y los Municipios de Guanajuato; y, en consecuencia, es procedente </w:t>
      </w:r>
      <w:r w:rsidRPr="00837B40">
        <w:rPr>
          <w:rFonts w:ascii="Calibri" w:hAnsi="Calibri" w:cs="Calibri"/>
          <w:b/>
          <w:color w:val="767171" w:themeColor="background2" w:themeShade="80"/>
          <w:sz w:val="26"/>
          <w:szCs w:val="26"/>
        </w:rPr>
        <w:t>decretar</w:t>
      </w:r>
      <w:r w:rsidRPr="00B37F82">
        <w:rPr>
          <w:rFonts w:ascii="Calibri" w:hAnsi="Calibri" w:cs="Calibri"/>
          <w:color w:val="767171" w:themeColor="background2" w:themeShade="80"/>
          <w:sz w:val="26"/>
          <w:szCs w:val="26"/>
        </w:rPr>
        <w:t xml:space="preserve"> la </w:t>
      </w:r>
      <w:r w:rsidRPr="00B37F82">
        <w:rPr>
          <w:rFonts w:ascii="Calibri" w:hAnsi="Calibri" w:cs="Calibri"/>
          <w:b/>
          <w:bCs/>
          <w:color w:val="767171" w:themeColor="background2" w:themeShade="80"/>
          <w:sz w:val="26"/>
          <w:szCs w:val="26"/>
        </w:rPr>
        <w:t xml:space="preserve">nulidad total </w:t>
      </w:r>
      <w:r w:rsidRPr="00B37F82">
        <w:rPr>
          <w:rFonts w:ascii="Calibri" w:hAnsi="Calibri" w:cs="Calibri"/>
          <w:bCs/>
          <w:color w:val="767171" w:themeColor="background2" w:themeShade="80"/>
          <w:sz w:val="26"/>
          <w:szCs w:val="26"/>
        </w:rPr>
        <w:t xml:space="preserve">del </w:t>
      </w:r>
      <w:r w:rsidRPr="00B37F82">
        <w:rPr>
          <w:rFonts w:ascii="Calibri" w:hAnsi="Calibri" w:cs="Calibri"/>
          <w:b/>
          <w:color w:val="767171" w:themeColor="background2" w:themeShade="80"/>
          <w:sz w:val="26"/>
          <w:szCs w:val="26"/>
        </w:rPr>
        <w:t>acta de infracción</w:t>
      </w:r>
      <w:r w:rsidRPr="00B37F82">
        <w:rPr>
          <w:rFonts w:ascii="Calibri" w:hAnsi="Calibri" w:cs="Calibri"/>
          <w:color w:val="767171" w:themeColor="background2" w:themeShade="80"/>
          <w:sz w:val="26"/>
          <w:szCs w:val="26"/>
        </w:rPr>
        <w:t xml:space="preserve"> con número</w:t>
      </w:r>
      <w:r w:rsidR="00395737">
        <w:rPr>
          <w:rFonts w:ascii="Calibri" w:hAnsi="Calibri" w:cs="Calibri"/>
          <w:color w:val="767171" w:themeColor="background2" w:themeShade="80"/>
          <w:sz w:val="26"/>
          <w:szCs w:val="26"/>
        </w:rPr>
        <w:t xml:space="preserve"> </w:t>
      </w:r>
      <w:r w:rsidR="00395737" w:rsidRPr="0085792C">
        <w:rPr>
          <w:rFonts w:ascii="Calibri" w:hAnsi="Calibri" w:cs="Calibri"/>
          <w:b/>
          <w:color w:val="767171" w:themeColor="background2" w:themeShade="80"/>
          <w:sz w:val="26"/>
          <w:szCs w:val="26"/>
        </w:rPr>
        <w:t>T-5477636 (cinco-cuatro-siete-siete-seis-tres-seis)</w:t>
      </w:r>
      <w:r w:rsidR="00395737">
        <w:rPr>
          <w:rFonts w:ascii="Calibri" w:hAnsi="Calibri" w:cs="Calibri"/>
          <w:color w:val="767171" w:themeColor="background2" w:themeShade="80"/>
          <w:sz w:val="26"/>
          <w:szCs w:val="26"/>
        </w:rPr>
        <w:t xml:space="preserve">, de fecha </w:t>
      </w:r>
      <w:r w:rsidR="00395737" w:rsidRPr="0085792C">
        <w:rPr>
          <w:rFonts w:ascii="Calibri" w:hAnsi="Calibri" w:cs="Calibri"/>
          <w:b/>
          <w:color w:val="767171" w:themeColor="background2" w:themeShade="80"/>
          <w:sz w:val="26"/>
          <w:szCs w:val="26"/>
        </w:rPr>
        <w:t>17</w:t>
      </w:r>
      <w:r w:rsidR="00395737">
        <w:rPr>
          <w:rFonts w:ascii="Calibri" w:hAnsi="Calibri" w:cs="Calibri"/>
          <w:color w:val="767171" w:themeColor="background2" w:themeShade="80"/>
          <w:sz w:val="26"/>
          <w:szCs w:val="26"/>
        </w:rPr>
        <w:t xml:space="preserve"> diecisiete de </w:t>
      </w:r>
      <w:r w:rsidR="00395737" w:rsidRPr="0085792C">
        <w:rPr>
          <w:rFonts w:ascii="Calibri" w:hAnsi="Calibri" w:cs="Calibri"/>
          <w:b/>
          <w:color w:val="767171" w:themeColor="background2" w:themeShade="80"/>
          <w:sz w:val="26"/>
          <w:szCs w:val="26"/>
        </w:rPr>
        <w:t>septiembre</w:t>
      </w:r>
      <w:r w:rsidR="00395737">
        <w:rPr>
          <w:rFonts w:ascii="Calibri" w:hAnsi="Calibri" w:cs="Calibri"/>
          <w:color w:val="767171" w:themeColor="background2" w:themeShade="80"/>
          <w:sz w:val="26"/>
          <w:szCs w:val="26"/>
        </w:rPr>
        <w:t xml:space="preserve"> del año </w:t>
      </w:r>
      <w:r w:rsidR="00395737" w:rsidRPr="0085792C">
        <w:rPr>
          <w:rFonts w:ascii="Calibri" w:hAnsi="Calibri" w:cs="Calibri"/>
          <w:b/>
          <w:color w:val="767171" w:themeColor="background2" w:themeShade="80"/>
          <w:sz w:val="26"/>
          <w:szCs w:val="26"/>
        </w:rPr>
        <w:t>2016</w:t>
      </w:r>
      <w:r w:rsidR="00395737">
        <w:rPr>
          <w:rFonts w:ascii="Calibri" w:hAnsi="Calibri" w:cs="Calibri"/>
          <w:color w:val="767171" w:themeColor="background2" w:themeShade="80"/>
          <w:sz w:val="26"/>
          <w:szCs w:val="26"/>
        </w:rPr>
        <w:t xml:space="preserve"> dos mil dieciséis</w:t>
      </w:r>
      <w:r w:rsidR="00395737">
        <w:rPr>
          <w:rFonts w:ascii="Calibri" w:hAnsi="Calibri"/>
          <w:color w:val="767171" w:themeColor="background2" w:themeShade="80"/>
          <w:sz w:val="26"/>
          <w:szCs w:val="26"/>
        </w:rPr>
        <w:t>.</w:t>
      </w:r>
      <w:r w:rsidRPr="00B37F82">
        <w:rPr>
          <w:rFonts w:ascii="Calibri" w:hAnsi="Calibri"/>
          <w:color w:val="767171" w:themeColor="background2" w:themeShade="80"/>
          <w:sz w:val="26"/>
          <w:szCs w:val="26"/>
        </w:rPr>
        <w:t xml:space="preserve">. . </w:t>
      </w:r>
      <w:r w:rsidRPr="00B37F82">
        <w:rPr>
          <w:rFonts w:ascii="Calibri" w:hAnsi="Calibri" w:cs="Calibri"/>
          <w:iCs/>
          <w:color w:val="767171" w:themeColor="background2" w:themeShade="80"/>
          <w:sz w:val="26"/>
          <w:szCs w:val="26"/>
        </w:rPr>
        <w:t>. . . . . . . . . .</w:t>
      </w:r>
      <w:r w:rsidR="00AF338E">
        <w:rPr>
          <w:rFonts w:ascii="Calibri" w:hAnsi="Calibri" w:cs="Calibri"/>
          <w:iCs/>
          <w:color w:val="767171" w:themeColor="background2" w:themeShade="80"/>
          <w:sz w:val="26"/>
          <w:szCs w:val="26"/>
        </w:rPr>
        <w:t xml:space="preserve"> . . . . . . . . . . </w:t>
      </w:r>
    </w:p>
    <w:p w:rsidR="006F37ED" w:rsidRPr="00B37F82" w:rsidRDefault="006F37ED" w:rsidP="006F37ED">
      <w:pPr>
        <w:jc w:val="both"/>
        <w:rPr>
          <w:rFonts w:ascii="Calibri" w:hAnsi="Calibri" w:cs="Calibri"/>
          <w:color w:val="767171" w:themeColor="background2" w:themeShade="80"/>
          <w:sz w:val="20"/>
          <w:szCs w:val="26"/>
        </w:rPr>
      </w:pPr>
    </w:p>
    <w:p w:rsidR="006F37ED" w:rsidRPr="00B37F82" w:rsidRDefault="006F37ED" w:rsidP="006F37ED">
      <w:pPr>
        <w:ind w:firstLine="708"/>
        <w:jc w:val="both"/>
        <w:rPr>
          <w:rFonts w:ascii="Calibri" w:hAnsi="Calibri" w:cs="Calibri"/>
          <w:color w:val="767171" w:themeColor="background2" w:themeShade="80"/>
          <w:sz w:val="26"/>
          <w:szCs w:val="26"/>
        </w:rPr>
      </w:pPr>
      <w:r w:rsidRPr="00B37F82">
        <w:rPr>
          <w:rFonts w:ascii="Calibri" w:hAnsi="Calibri"/>
          <w:b/>
          <w:bCs/>
          <w:i/>
          <w:iCs/>
          <w:color w:val="767171" w:themeColor="background2" w:themeShade="80"/>
          <w:sz w:val="26"/>
          <w:szCs w:val="26"/>
        </w:rPr>
        <w:t xml:space="preserve">SÉPTIMO.- </w:t>
      </w:r>
      <w:r w:rsidRPr="00B37F82">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w:t>
      </w:r>
      <w:r w:rsidRPr="00B37F82">
        <w:rPr>
          <w:rFonts w:ascii="Calibri" w:hAnsi="Calibri" w:cs="Arial"/>
          <w:color w:val="767171" w:themeColor="background2" w:themeShade="80"/>
          <w:sz w:val="26"/>
          <w:szCs w:val="26"/>
        </w:rPr>
        <w:lastRenderedPageBreak/>
        <w:t xml:space="preserve">acto impugnado; resulta innecesario el estudio del segundo expresado, ya que ello no cambiaría, ni afectaría el sentido de esta resolución. . . . . . . . . . . . . . . . . . . </w:t>
      </w:r>
    </w:p>
    <w:p w:rsidR="006F37ED" w:rsidRPr="00B37F82" w:rsidRDefault="006F37ED" w:rsidP="006F37ED">
      <w:pPr>
        <w:pStyle w:val="Textoindependiente"/>
        <w:rPr>
          <w:rFonts w:ascii="Calibri" w:hAnsi="Calibri"/>
          <w:b/>
          <w:bCs/>
          <w:i/>
          <w:iCs/>
          <w:color w:val="767171" w:themeColor="background2" w:themeShade="80"/>
          <w:sz w:val="26"/>
          <w:szCs w:val="26"/>
          <w:lang w:val="es-ES"/>
        </w:rPr>
      </w:pPr>
    </w:p>
    <w:p w:rsidR="006F37ED" w:rsidRPr="00B37F82" w:rsidRDefault="006F37ED" w:rsidP="006F37ED">
      <w:pPr>
        <w:pStyle w:val="Textoindependiente"/>
        <w:ind w:firstLine="708"/>
        <w:rPr>
          <w:rFonts w:ascii="Calibri" w:hAnsi="Calibri" w:cs="Arial"/>
          <w:color w:val="767171" w:themeColor="background2" w:themeShade="80"/>
          <w:sz w:val="26"/>
          <w:szCs w:val="27"/>
        </w:rPr>
      </w:pPr>
      <w:r w:rsidRPr="00B37F82">
        <w:rPr>
          <w:rFonts w:ascii="Calibri" w:hAnsi="Calibri" w:cs="Arial"/>
          <w:color w:val="767171" w:themeColor="background2" w:themeShade="80"/>
          <w:sz w:val="26"/>
          <w:szCs w:val="27"/>
        </w:rPr>
        <w:t xml:space="preserve">Sirve de apoyo a lo anterior la tesis de jurisprudencia que a la letra señala: </w:t>
      </w:r>
    </w:p>
    <w:p w:rsidR="00395737" w:rsidRDefault="00395737" w:rsidP="00395737">
      <w:pPr>
        <w:pStyle w:val="Textoindependiente"/>
        <w:rPr>
          <w:rFonts w:ascii="Calibri" w:hAnsi="Calibri"/>
          <w:b/>
          <w:bCs/>
          <w:i/>
          <w:iCs/>
          <w:color w:val="767171" w:themeColor="background2" w:themeShade="80"/>
          <w:sz w:val="26"/>
          <w:szCs w:val="27"/>
        </w:rPr>
      </w:pPr>
    </w:p>
    <w:p w:rsidR="006F37ED" w:rsidRPr="00395737" w:rsidRDefault="006F37ED" w:rsidP="00395737">
      <w:pPr>
        <w:pStyle w:val="Textoindependiente"/>
        <w:ind w:firstLine="708"/>
        <w:rPr>
          <w:rFonts w:ascii="Calibri" w:hAnsi="Calibri"/>
          <w:color w:val="767171" w:themeColor="background2" w:themeShade="80"/>
          <w:sz w:val="22"/>
          <w:szCs w:val="22"/>
        </w:rPr>
      </w:pPr>
      <w:r w:rsidRPr="00B37F82">
        <w:rPr>
          <w:rFonts w:ascii="Calibri" w:hAnsi="Calibri"/>
          <w:b/>
          <w:bCs/>
          <w:i/>
          <w:iCs/>
          <w:color w:val="767171" w:themeColor="background2" w:themeShade="80"/>
          <w:sz w:val="26"/>
          <w:szCs w:val="27"/>
        </w:rPr>
        <w:t xml:space="preserve">“CONCEPTOS DE VIOLACION. CUANDO SU ESTUDIO ES INNECESARIO. </w:t>
      </w:r>
      <w:r w:rsidRPr="00B37F8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37F82">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37F82">
        <w:rPr>
          <w:rFonts w:ascii="Calibri" w:hAnsi="Calibri"/>
          <w:color w:val="767171" w:themeColor="background2" w:themeShade="80"/>
          <w:sz w:val="22"/>
          <w:szCs w:val="22"/>
        </w:rPr>
        <w:t>Fuente: Semanario Judicial de la Federación. I, Abril de 1991. Tesis: V.2o. J/7. Página: 86. Genealogía: Gaceta número 40, Abril de 1991, página 125</w:t>
      </w:r>
      <w:r w:rsidRPr="00B37F82">
        <w:rPr>
          <w:rFonts w:ascii="Calibri" w:hAnsi="Calibri"/>
          <w:color w:val="767171" w:themeColor="background2" w:themeShade="80"/>
          <w:sz w:val="26"/>
          <w:szCs w:val="26"/>
        </w:rPr>
        <w:t>. . . . . . . . . . . . . . . . . . . . . . . . . . . . . . . . . . . . .</w:t>
      </w:r>
    </w:p>
    <w:p w:rsidR="006F37ED" w:rsidRPr="00B37F82" w:rsidRDefault="006F37ED" w:rsidP="006F37ED">
      <w:pPr>
        <w:pStyle w:val="Textoindependiente"/>
        <w:ind w:firstLine="708"/>
        <w:rPr>
          <w:rFonts w:ascii="Calibri" w:hAnsi="Calibri" w:cs="Calibri"/>
          <w:color w:val="767171" w:themeColor="background2" w:themeShade="80"/>
          <w:sz w:val="26"/>
          <w:szCs w:val="26"/>
        </w:rPr>
      </w:pPr>
    </w:p>
    <w:p w:rsidR="006F37ED" w:rsidRPr="00B37F82" w:rsidRDefault="006F37ED" w:rsidP="006F37ED">
      <w:pPr>
        <w:ind w:firstLine="708"/>
        <w:jc w:val="both"/>
        <w:rPr>
          <w:rFonts w:ascii="Calibri" w:hAnsi="Calibri" w:cs="Calibri"/>
          <w:i/>
          <w:iCs/>
          <w:color w:val="767171" w:themeColor="background2" w:themeShade="80"/>
          <w:sz w:val="26"/>
          <w:szCs w:val="26"/>
        </w:rPr>
      </w:pPr>
      <w:r w:rsidRPr="00B37F82">
        <w:rPr>
          <w:rFonts w:ascii="Calibri" w:hAnsi="Calibri" w:cs="Calibri"/>
          <w:b/>
          <w:i/>
          <w:iCs/>
          <w:color w:val="767171" w:themeColor="background2" w:themeShade="80"/>
          <w:sz w:val="26"/>
          <w:szCs w:val="26"/>
        </w:rPr>
        <w:t>OCTAVO.-</w:t>
      </w:r>
      <w:r w:rsidRPr="00B37F82">
        <w:rPr>
          <w:rFonts w:ascii="Calibri" w:hAnsi="Calibri" w:cs="Calibri"/>
          <w:i/>
          <w:iCs/>
          <w:color w:val="767171" w:themeColor="background2" w:themeShade="80"/>
          <w:sz w:val="26"/>
          <w:szCs w:val="26"/>
        </w:rPr>
        <w:t xml:space="preserve"> </w:t>
      </w:r>
      <w:r w:rsidRPr="00B37F82">
        <w:rPr>
          <w:rFonts w:ascii="Calibri" w:hAnsi="Calibri"/>
          <w:color w:val="767171" w:themeColor="background2" w:themeShade="80"/>
          <w:sz w:val="26"/>
          <w:szCs w:val="26"/>
        </w:rPr>
        <w:t>De lo pretendido por la parte actora, se encuentra también lo concerniente a que se ordene a la autoridad demandada a que devuelva la cantidad de</w:t>
      </w:r>
      <w:r w:rsidR="00395737">
        <w:rPr>
          <w:rFonts w:ascii="Calibri" w:hAnsi="Calibri"/>
          <w:color w:val="767171" w:themeColor="background2" w:themeShade="80"/>
          <w:sz w:val="26"/>
          <w:szCs w:val="26"/>
        </w:rPr>
        <w:t xml:space="preserve"> </w:t>
      </w:r>
      <w:r w:rsidR="0085792C">
        <w:rPr>
          <w:rFonts w:ascii="Calibri" w:hAnsi="Calibri" w:cs="Calibri"/>
          <w:iCs/>
          <w:color w:val="767171" w:themeColor="background2" w:themeShade="80"/>
          <w:sz w:val="26"/>
          <w:szCs w:val="26"/>
        </w:rPr>
        <w:t>$</w:t>
      </w:r>
      <w:r w:rsidR="00395737">
        <w:rPr>
          <w:rFonts w:ascii="Calibri" w:hAnsi="Calibri" w:cs="Calibri"/>
          <w:iCs/>
          <w:color w:val="767171" w:themeColor="background2" w:themeShade="80"/>
          <w:sz w:val="26"/>
          <w:szCs w:val="26"/>
        </w:rPr>
        <w:t xml:space="preserve">142.43 (Ciento cuarenta y dos pesos 43/100 Moneda Nacional), que pagó, por concepto de multa, </w:t>
      </w:r>
      <w:r w:rsidRPr="00B37F82">
        <w:rPr>
          <w:rFonts w:ascii="Calibri" w:hAnsi="Calibri" w:cs="Calibri"/>
          <w:iCs/>
          <w:color w:val="767171" w:themeColor="background2" w:themeShade="80"/>
          <w:sz w:val="26"/>
          <w:szCs w:val="26"/>
        </w:rPr>
        <w:t>según se desprende del recibo oficial de pago número</w:t>
      </w:r>
      <w:r w:rsidR="00395737">
        <w:rPr>
          <w:rFonts w:ascii="Calibri" w:hAnsi="Calibri" w:cs="Calibri"/>
          <w:iCs/>
          <w:color w:val="767171" w:themeColor="background2" w:themeShade="80"/>
          <w:sz w:val="26"/>
          <w:szCs w:val="26"/>
        </w:rPr>
        <w:t xml:space="preserve"> AA 5985341, (AA cinco-nueve-ocho-cinco-tres-cuatro-uno), de fecha 19 diecinueve de septiembre del año pasado</w:t>
      </w:r>
      <w:r w:rsidRPr="00B37F82">
        <w:rPr>
          <w:rFonts w:ascii="Calibri" w:hAnsi="Calibri" w:cs="Calibri"/>
          <w:iCs/>
          <w:color w:val="767171" w:themeColor="background2" w:themeShade="80"/>
          <w:sz w:val="26"/>
          <w:szCs w:val="26"/>
        </w:rPr>
        <w:t>. . . . . . . . . . . . . . . . . . . . . . . . . .</w:t>
      </w:r>
      <w:r w:rsidRPr="00B37F82">
        <w:rPr>
          <w:rFonts w:ascii="Calibri" w:hAnsi="Calibri" w:cs="Calibri"/>
          <w:i/>
          <w:iCs/>
          <w:color w:val="767171" w:themeColor="background2" w:themeShade="80"/>
          <w:sz w:val="26"/>
          <w:szCs w:val="26"/>
        </w:rPr>
        <w:t xml:space="preserve"> </w:t>
      </w:r>
      <w:r w:rsidRPr="00B37F82">
        <w:rPr>
          <w:rFonts w:ascii="Calibri" w:hAnsi="Calibri" w:cs="Calibri"/>
          <w:iCs/>
          <w:color w:val="767171" w:themeColor="background2" w:themeShade="80"/>
          <w:sz w:val="26"/>
          <w:szCs w:val="26"/>
        </w:rPr>
        <w:t xml:space="preserve">. . . . . . </w:t>
      </w:r>
      <w:r w:rsidR="00395737">
        <w:rPr>
          <w:rFonts w:ascii="Calibri" w:hAnsi="Calibri" w:cs="Calibri"/>
          <w:iCs/>
          <w:color w:val="767171" w:themeColor="background2" w:themeShade="80"/>
          <w:sz w:val="26"/>
          <w:szCs w:val="26"/>
        </w:rPr>
        <w:t xml:space="preserve">. . </w:t>
      </w:r>
    </w:p>
    <w:p w:rsidR="006F37ED" w:rsidRPr="00B37F82" w:rsidRDefault="006F37ED" w:rsidP="006F37ED">
      <w:pPr>
        <w:pStyle w:val="Textoindependiente"/>
        <w:ind w:firstLine="708"/>
        <w:rPr>
          <w:rFonts w:ascii="Calibri" w:hAnsi="Calibri"/>
          <w:color w:val="767171" w:themeColor="background2" w:themeShade="80"/>
          <w:sz w:val="20"/>
          <w:szCs w:val="20"/>
          <w:lang w:val="es-ES"/>
        </w:rPr>
      </w:pPr>
    </w:p>
    <w:p w:rsidR="006F37ED" w:rsidRPr="00B37F82" w:rsidRDefault="006F37ED" w:rsidP="006F37ED">
      <w:pPr>
        <w:pStyle w:val="Textoindependiente"/>
        <w:ind w:firstLine="708"/>
        <w:rPr>
          <w:rFonts w:ascii="Calibri" w:hAnsi="Calibri"/>
          <w:color w:val="767171" w:themeColor="background2" w:themeShade="80"/>
          <w:sz w:val="26"/>
          <w:szCs w:val="26"/>
        </w:rPr>
      </w:pPr>
      <w:r w:rsidRPr="00B37F82">
        <w:rPr>
          <w:rFonts w:ascii="Calibri" w:hAnsi="Calibri"/>
          <w:color w:val="767171" w:themeColor="background2" w:themeShade="80"/>
          <w:sz w:val="26"/>
          <w:szCs w:val="26"/>
        </w:rPr>
        <w:t xml:space="preserve">Pretensión que resulta </w:t>
      </w:r>
      <w:r w:rsidRPr="00B37F82">
        <w:rPr>
          <w:rFonts w:ascii="Calibri" w:hAnsi="Calibri"/>
          <w:b/>
          <w:color w:val="767171" w:themeColor="background2" w:themeShade="80"/>
          <w:sz w:val="26"/>
          <w:szCs w:val="26"/>
        </w:rPr>
        <w:t>procedente</w:t>
      </w:r>
      <w:r w:rsidRPr="00B37F82">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B37F82">
        <w:rPr>
          <w:rFonts w:ascii="Calibri" w:hAnsi="Calibri"/>
          <w:b/>
          <w:color w:val="767171" w:themeColor="background2" w:themeShade="80"/>
          <w:sz w:val="26"/>
          <w:szCs w:val="26"/>
        </w:rPr>
        <w:t>se reconoce</w:t>
      </w:r>
      <w:r w:rsidRPr="00B37F82">
        <w:rPr>
          <w:rFonts w:ascii="Calibri" w:hAnsi="Calibri"/>
          <w:color w:val="767171" w:themeColor="background2" w:themeShade="80"/>
          <w:sz w:val="26"/>
          <w:szCs w:val="26"/>
        </w:rPr>
        <w:t xml:space="preserve"> el derecho que tiene el justiciable a la devolución de la cantidad de  </w:t>
      </w:r>
      <w:r w:rsidR="0085792C">
        <w:rPr>
          <w:rFonts w:ascii="Calibri" w:hAnsi="Calibri" w:cs="Calibri"/>
          <w:iCs/>
          <w:color w:val="767171" w:themeColor="background2" w:themeShade="80"/>
          <w:sz w:val="26"/>
          <w:szCs w:val="26"/>
        </w:rPr>
        <w:t>$</w:t>
      </w:r>
      <w:r w:rsidR="00395737">
        <w:rPr>
          <w:rFonts w:ascii="Calibri" w:hAnsi="Calibri" w:cs="Calibri"/>
          <w:iCs/>
          <w:color w:val="767171" w:themeColor="background2" w:themeShade="80"/>
          <w:sz w:val="26"/>
          <w:szCs w:val="26"/>
        </w:rPr>
        <w:t xml:space="preserve">142.43 (Ciento cuarenta y dos pesos 43/100 Moneda Nacional), </w:t>
      </w:r>
      <w:r w:rsidRPr="00B37F82">
        <w:rPr>
          <w:rFonts w:ascii="Calibri" w:hAnsi="Calibri"/>
          <w:color w:val="767171" w:themeColor="background2" w:themeShade="80"/>
          <w:sz w:val="26"/>
          <w:szCs w:val="26"/>
        </w:rPr>
        <w:t xml:space="preserve">pagada por concepto de la multa impuesta; por lo que se </w:t>
      </w:r>
      <w:r w:rsidRPr="00B37F82">
        <w:rPr>
          <w:rFonts w:ascii="Calibri" w:hAnsi="Calibri"/>
          <w:b/>
          <w:color w:val="767171" w:themeColor="background2" w:themeShade="80"/>
          <w:sz w:val="26"/>
          <w:szCs w:val="26"/>
        </w:rPr>
        <w:t>condena</w:t>
      </w:r>
      <w:r w:rsidRPr="00B37F82">
        <w:rPr>
          <w:rFonts w:ascii="Calibri" w:hAnsi="Calibri"/>
          <w:color w:val="767171" w:themeColor="background2" w:themeShade="80"/>
          <w:sz w:val="26"/>
          <w:szCs w:val="26"/>
        </w:rPr>
        <w:t xml:space="preserve"> al </w:t>
      </w:r>
      <w:r w:rsidR="00395737">
        <w:rPr>
          <w:rFonts w:ascii="Calibri" w:hAnsi="Calibri"/>
          <w:color w:val="767171" w:themeColor="background2" w:themeShade="80"/>
          <w:sz w:val="26"/>
          <w:szCs w:val="26"/>
        </w:rPr>
        <w:t>Agente</w:t>
      </w:r>
      <w:r w:rsidRPr="00B37F82">
        <w:rPr>
          <w:rFonts w:ascii="Calibri" w:hAnsi="Calibri"/>
          <w:color w:val="767171" w:themeColor="background2" w:themeShade="80"/>
          <w:sz w:val="26"/>
          <w:szCs w:val="26"/>
        </w:rPr>
        <w:t xml:space="preserve"> demandado a efectuar dicho reembolso, realizando todas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B37F82">
        <w:rPr>
          <w:rFonts w:ascii="Calibri" w:hAnsi="Calibri"/>
          <w:i/>
          <w:color w:val="767171" w:themeColor="background2" w:themeShade="80"/>
          <w:sz w:val="26"/>
          <w:szCs w:val="26"/>
        </w:rPr>
        <w:t>“Criterios 2000-2008”</w:t>
      </w:r>
      <w:r w:rsidRPr="00B37F82">
        <w:rPr>
          <w:rFonts w:ascii="Calibri" w:hAnsi="Calibri"/>
          <w:color w:val="767171" w:themeColor="background2" w:themeShade="80"/>
          <w:sz w:val="26"/>
          <w:szCs w:val="26"/>
        </w:rPr>
        <w:t xml:space="preserve"> de dicho Tribunal, el cual es el siguiente: . . . . . . . . . . . . . . . .</w:t>
      </w:r>
      <w:r w:rsidR="00673A65">
        <w:rPr>
          <w:rFonts w:ascii="Calibri" w:hAnsi="Calibri"/>
          <w:color w:val="767171" w:themeColor="background2" w:themeShade="80"/>
          <w:sz w:val="26"/>
          <w:szCs w:val="26"/>
        </w:rPr>
        <w:t xml:space="preserve"> </w:t>
      </w:r>
    </w:p>
    <w:p w:rsidR="006F37ED" w:rsidRPr="00B37F82" w:rsidRDefault="006F37ED" w:rsidP="006F37ED">
      <w:pPr>
        <w:pStyle w:val="Textoindependiente"/>
        <w:ind w:firstLine="708"/>
        <w:rPr>
          <w:rFonts w:ascii="Calibri" w:hAnsi="Calibri"/>
          <w:b/>
          <w:i/>
          <w:color w:val="767171" w:themeColor="background2" w:themeShade="80"/>
          <w:sz w:val="20"/>
          <w:szCs w:val="20"/>
        </w:rPr>
      </w:pPr>
    </w:p>
    <w:p w:rsidR="006F37ED" w:rsidRPr="00B37F82" w:rsidRDefault="006F37ED" w:rsidP="006F37ED">
      <w:pPr>
        <w:pStyle w:val="Textoindependiente"/>
        <w:ind w:firstLine="708"/>
        <w:rPr>
          <w:rFonts w:ascii="Calibri" w:hAnsi="Calibri"/>
          <w:color w:val="767171" w:themeColor="background2" w:themeShade="80"/>
          <w:sz w:val="26"/>
          <w:szCs w:val="26"/>
        </w:rPr>
      </w:pPr>
      <w:r w:rsidRPr="00B37F82">
        <w:rPr>
          <w:rFonts w:ascii="Calibri" w:hAnsi="Calibri"/>
          <w:b/>
          <w:i/>
          <w:color w:val="767171" w:themeColor="background2" w:themeShade="80"/>
          <w:sz w:val="26"/>
          <w:szCs w:val="26"/>
        </w:rPr>
        <w:t>“DEVOLUCIÓN DEL PAGO DE LO INDEBIDO. CORRESPONDE A LA AUTORIDAD DE LA QUE EMANÓ EL ACTO ANULADO  REALIZAR LAS GESTIONES PARA</w:t>
      </w:r>
      <w:r w:rsidRPr="00B37F82">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w:t>
      </w:r>
      <w:r w:rsidRPr="00B37F82">
        <w:rPr>
          <w:rFonts w:ascii="Calibri" w:hAnsi="Calibri"/>
          <w:i/>
          <w:color w:val="767171" w:themeColor="background2" w:themeShade="80"/>
          <w:sz w:val="26"/>
          <w:szCs w:val="26"/>
        </w:rPr>
        <w:lastRenderedPageBreak/>
        <w:t xml:space="preserve">declarado ilegal”. </w:t>
      </w:r>
      <w:r w:rsidRPr="00B37F82">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r w:rsidRPr="00B37F82">
        <w:rPr>
          <w:rFonts w:ascii="Calibri" w:hAnsi="Calibri"/>
          <w:b/>
          <w:i/>
          <w:color w:val="767171" w:themeColor="background2" w:themeShade="80"/>
          <w:sz w:val="20"/>
          <w:szCs w:val="20"/>
        </w:rPr>
        <w:t>”</w:t>
      </w:r>
      <w:r w:rsidRPr="00B37F82">
        <w:rPr>
          <w:rFonts w:ascii="Calibri" w:hAnsi="Calibri"/>
          <w:color w:val="767171" w:themeColor="background2" w:themeShade="80"/>
          <w:sz w:val="20"/>
          <w:szCs w:val="20"/>
        </w:rPr>
        <w:t xml:space="preserve">. </w:t>
      </w:r>
      <w:r w:rsidRPr="00B37F82">
        <w:rPr>
          <w:rFonts w:ascii="Calibri" w:hAnsi="Calibri"/>
          <w:color w:val="767171" w:themeColor="background2" w:themeShade="80"/>
          <w:sz w:val="26"/>
          <w:szCs w:val="26"/>
        </w:rPr>
        <w:t xml:space="preserve">. . . . . . . . . . . . . . . . . . . . . . . . . . . . . . . . . . . . . . . . . . . . . . . . . . . . . . . . . . </w:t>
      </w:r>
    </w:p>
    <w:p w:rsidR="006F37ED" w:rsidRPr="00B37F82" w:rsidRDefault="006F37ED" w:rsidP="006F37ED">
      <w:pPr>
        <w:pStyle w:val="Textoindependiente"/>
        <w:rPr>
          <w:rFonts w:ascii="Calibri" w:hAnsi="Calibri" w:cs="Calibri"/>
          <w:color w:val="767171" w:themeColor="background2" w:themeShade="80"/>
          <w:sz w:val="26"/>
          <w:szCs w:val="26"/>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F37ED" w:rsidRPr="00B37F82" w:rsidRDefault="006F37ED" w:rsidP="006F37ED">
      <w:pPr>
        <w:pStyle w:val="Textoindependiente"/>
        <w:jc w:val="center"/>
        <w:rPr>
          <w:rFonts w:ascii="Calibri" w:hAnsi="Calibri" w:cs="Calibri"/>
          <w:b/>
          <w:i/>
          <w:iCs/>
          <w:color w:val="767171" w:themeColor="background2" w:themeShade="80"/>
          <w:sz w:val="26"/>
          <w:szCs w:val="26"/>
        </w:rPr>
      </w:pPr>
    </w:p>
    <w:p w:rsidR="006F37ED" w:rsidRPr="00B37F82" w:rsidRDefault="006F37ED" w:rsidP="006F37ED">
      <w:pPr>
        <w:pStyle w:val="Textoindependiente"/>
        <w:jc w:val="center"/>
        <w:rPr>
          <w:rFonts w:ascii="Calibri" w:hAnsi="Calibri" w:cs="Calibri"/>
          <w:i/>
          <w:iCs/>
          <w:color w:val="767171" w:themeColor="background2" w:themeShade="80"/>
          <w:sz w:val="26"/>
          <w:szCs w:val="26"/>
        </w:rPr>
      </w:pPr>
      <w:r w:rsidRPr="00B37F82">
        <w:rPr>
          <w:rFonts w:ascii="Calibri" w:hAnsi="Calibri" w:cs="Calibri"/>
          <w:b/>
          <w:i/>
          <w:iCs/>
          <w:color w:val="767171" w:themeColor="background2" w:themeShade="80"/>
          <w:sz w:val="26"/>
          <w:szCs w:val="26"/>
        </w:rPr>
        <w:t xml:space="preserve">R E S U E L V </w:t>
      </w:r>
      <w:proofErr w:type="gramStart"/>
      <w:r w:rsidRPr="00B37F82">
        <w:rPr>
          <w:rFonts w:ascii="Calibri" w:hAnsi="Calibri" w:cs="Calibri"/>
          <w:b/>
          <w:i/>
          <w:iCs/>
          <w:color w:val="767171" w:themeColor="background2" w:themeShade="80"/>
          <w:sz w:val="26"/>
          <w:szCs w:val="26"/>
        </w:rPr>
        <w:t xml:space="preserve">E </w:t>
      </w:r>
      <w:r w:rsidRPr="00B37F82">
        <w:rPr>
          <w:rFonts w:ascii="Calibri" w:hAnsi="Calibri" w:cs="Calibri"/>
          <w:i/>
          <w:iCs/>
          <w:color w:val="767171" w:themeColor="background2" w:themeShade="80"/>
          <w:sz w:val="26"/>
          <w:szCs w:val="26"/>
        </w:rPr>
        <w:t>:</w:t>
      </w:r>
      <w:proofErr w:type="gramEnd"/>
    </w:p>
    <w:p w:rsidR="006F37ED" w:rsidRPr="00B37F82" w:rsidRDefault="006F37ED" w:rsidP="006F37ED">
      <w:pPr>
        <w:pStyle w:val="Textoindependiente"/>
        <w:jc w:val="center"/>
        <w:rPr>
          <w:rFonts w:ascii="Calibri" w:hAnsi="Calibri" w:cs="Calibri"/>
          <w:i/>
          <w:iCs/>
          <w:color w:val="767171" w:themeColor="background2" w:themeShade="80"/>
          <w:sz w:val="26"/>
          <w:szCs w:val="26"/>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b/>
          <w:bCs/>
          <w:i/>
          <w:iCs/>
          <w:color w:val="767171" w:themeColor="background2" w:themeShade="80"/>
          <w:sz w:val="26"/>
          <w:szCs w:val="26"/>
        </w:rPr>
        <w:t>PRIMERO</w:t>
      </w:r>
      <w:r w:rsidRPr="00B37F82">
        <w:rPr>
          <w:rFonts w:ascii="Calibri" w:hAnsi="Calibri" w:cs="Calibri"/>
          <w:color w:val="767171" w:themeColor="background2" w:themeShade="80"/>
          <w:sz w:val="26"/>
          <w:szCs w:val="26"/>
        </w:rPr>
        <w:t xml:space="preserve">.- Este Juzgado Segundo Administrativo Municipal </w:t>
      </w:r>
      <w:r w:rsidR="0085792C">
        <w:rPr>
          <w:rFonts w:ascii="Calibri" w:hAnsi="Calibri" w:cs="Calibri"/>
          <w:color w:val="767171" w:themeColor="background2" w:themeShade="80"/>
          <w:sz w:val="26"/>
          <w:szCs w:val="26"/>
        </w:rPr>
        <w:t xml:space="preserve">determina ser </w:t>
      </w:r>
      <w:r w:rsidRPr="00B37F82">
        <w:rPr>
          <w:rFonts w:ascii="Calibri" w:hAnsi="Calibri" w:cs="Calibri"/>
          <w:b/>
          <w:color w:val="767171" w:themeColor="background2" w:themeShade="80"/>
          <w:sz w:val="26"/>
          <w:szCs w:val="26"/>
        </w:rPr>
        <w:t>competente</w:t>
      </w:r>
      <w:r w:rsidRPr="00B37F82">
        <w:rPr>
          <w:rFonts w:ascii="Calibri" w:hAnsi="Calibri" w:cs="Calibri"/>
          <w:color w:val="767171" w:themeColor="background2" w:themeShade="80"/>
          <w:sz w:val="26"/>
          <w:szCs w:val="26"/>
        </w:rPr>
        <w:t xml:space="preserve"> para conocer y resolver del presente proc</w:t>
      </w:r>
      <w:r w:rsidR="00F256B7">
        <w:rPr>
          <w:rFonts w:ascii="Calibri" w:hAnsi="Calibri" w:cs="Calibri"/>
          <w:color w:val="767171" w:themeColor="background2" w:themeShade="80"/>
          <w:sz w:val="26"/>
          <w:szCs w:val="26"/>
        </w:rPr>
        <w:t xml:space="preserve">eso administrativo. . . . . . . </w:t>
      </w:r>
    </w:p>
    <w:p w:rsidR="006F37ED" w:rsidRPr="00B37F82" w:rsidRDefault="006F37ED" w:rsidP="006F37ED">
      <w:pPr>
        <w:pStyle w:val="Textoindependiente"/>
        <w:rPr>
          <w:rFonts w:ascii="Calibri" w:hAnsi="Calibri" w:cs="Calibri"/>
          <w:b/>
          <w:bCs/>
          <w:i/>
          <w:iCs/>
          <w:color w:val="767171" w:themeColor="background2" w:themeShade="80"/>
          <w:sz w:val="26"/>
          <w:szCs w:val="26"/>
        </w:rPr>
      </w:pPr>
    </w:p>
    <w:p w:rsidR="006F37ED" w:rsidRPr="00B37F82" w:rsidRDefault="006F37ED" w:rsidP="006F37ED">
      <w:pPr>
        <w:pStyle w:val="Textoindependiente"/>
        <w:ind w:firstLine="708"/>
        <w:rPr>
          <w:rFonts w:ascii="Calibri" w:hAnsi="Calibri" w:cs="Calibri"/>
          <w:b/>
          <w:bCs/>
          <w:iCs/>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SEGUNDO.- </w:t>
      </w:r>
      <w:r w:rsidR="0085792C">
        <w:rPr>
          <w:rFonts w:ascii="Calibri" w:hAnsi="Calibri" w:cs="Calibri"/>
          <w:color w:val="767171" w:themeColor="background2" w:themeShade="80"/>
          <w:sz w:val="26"/>
          <w:szCs w:val="26"/>
        </w:rPr>
        <w:t>Resulta</w:t>
      </w:r>
      <w:r w:rsidRPr="00B37F82">
        <w:rPr>
          <w:rFonts w:ascii="Calibri" w:hAnsi="Calibri" w:cs="Calibri"/>
          <w:color w:val="767171" w:themeColor="background2" w:themeShade="80"/>
          <w:sz w:val="26"/>
          <w:szCs w:val="26"/>
        </w:rPr>
        <w:t xml:space="preserve"> </w:t>
      </w:r>
      <w:r w:rsidRPr="00B37F82">
        <w:rPr>
          <w:rFonts w:ascii="Calibri" w:hAnsi="Calibri" w:cs="Calibri"/>
          <w:b/>
          <w:color w:val="767171" w:themeColor="background2" w:themeShade="80"/>
          <w:sz w:val="26"/>
          <w:szCs w:val="26"/>
        </w:rPr>
        <w:t>procedente</w:t>
      </w:r>
      <w:r w:rsidRPr="00B37F82">
        <w:rPr>
          <w:rFonts w:ascii="Calibri" w:hAnsi="Calibri" w:cs="Calibri"/>
          <w:color w:val="767171" w:themeColor="background2" w:themeShade="80"/>
          <w:sz w:val="26"/>
          <w:szCs w:val="26"/>
        </w:rPr>
        <w:t xml:space="preserve"> el proceso administrativo promovido por el ciudadano</w:t>
      </w:r>
      <w:r w:rsidR="00CD6F0B">
        <w:rPr>
          <w:rFonts w:ascii="Calibri" w:hAnsi="Calibri" w:cs="Calibri"/>
          <w:color w:val="767171" w:themeColor="background2" w:themeShade="80"/>
          <w:sz w:val="26"/>
          <w:szCs w:val="26"/>
        </w:rPr>
        <w:t xml:space="preserve"> </w:t>
      </w:r>
      <w:r w:rsidR="006A4FA5">
        <w:rPr>
          <w:rFonts w:ascii="Calibri" w:hAnsi="Calibri" w:cs="Calibri"/>
          <w:color w:val="767171" w:themeColor="background2" w:themeShade="80"/>
          <w:sz w:val="26"/>
          <w:szCs w:val="26"/>
        </w:rPr>
        <w:t>*****</w:t>
      </w:r>
      <w:r w:rsidRPr="00B37F82">
        <w:rPr>
          <w:rFonts w:ascii="Calibri" w:hAnsi="Calibri" w:cs="Calibri"/>
          <w:color w:val="767171" w:themeColor="background2" w:themeShade="80"/>
          <w:sz w:val="26"/>
          <w:szCs w:val="26"/>
        </w:rPr>
        <w:t xml:space="preserve">, en contra del acta de infracción impugnada. . . </w:t>
      </w:r>
      <w:r w:rsidR="00CD6F0B" w:rsidRPr="00B37F82">
        <w:rPr>
          <w:rFonts w:ascii="Calibri" w:hAnsi="Calibri" w:cs="Calibri"/>
          <w:color w:val="767171" w:themeColor="background2" w:themeShade="80"/>
          <w:sz w:val="26"/>
          <w:szCs w:val="26"/>
        </w:rPr>
        <w:t>. . . . . . . . . . . . . . . . . . . . . . . . . . . . . . . . . . . . . . . .</w:t>
      </w:r>
      <w:r w:rsidR="00CD6F0B">
        <w:rPr>
          <w:rFonts w:ascii="Calibri" w:hAnsi="Calibri" w:cs="Calibri"/>
          <w:color w:val="767171" w:themeColor="background2" w:themeShade="80"/>
          <w:sz w:val="26"/>
          <w:szCs w:val="26"/>
        </w:rPr>
        <w:t xml:space="preserve"> . . . . . . . . . . . . . . . . . </w:t>
      </w:r>
    </w:p>
    <w:p w:rsidR="006F37ED" w:rsidRPr="00B37F82" w:rsidRDefault="006F37ED" w:rsidP="006F37ED">
      <w:pPr>
        <w:ind w:firstLine="708"/>
        <w:jc w:val="both"/>
        <w:rPr>
          <w:rFonts w:ascii="Calibri" w:hAnsi="Calibri"/>
          <w:b/>
          <w:bCs/>
          <w:i/>
          <w:iCs/>
          <w:color w:val="767171" w:themeColor="background2" w:themeShade="80"/>
          <w:sz w:val="26"/>
          <w:lang w:val="es-MX"/>
        </w:rPr>
      </w:pPr>
    </w:p>
    <w:p w:rsidR="006F37ED" w:rsidRPr="00B37F82" w:rsidRDefault="006F37ED" w:rsidP="006F37ED">
      <w:pPr>
        <w:ind w:firstLine="708"/>
        <w:jc w:val="both"/>
        <w:rPr>
          <w:rFonts w:ascii="Calibri" w:hAnsi="Calibri" w:cs="Calibri"/>
          <w:color w:val="767171" w:themeColor="background2" w:themeShade="80"/>
          <w:sz w:val="26"/>
          <w:szCs w:val="26"/>
        </w:rPr>
      </w:pPr>
      <w:r w:rsidRPr="00B37F82">
        <w:rPr>
          <w:rFonts w:ascii="Calibri" w:hAnsi="Calibri"/>
          <w:b/>
          <w:bCs/>
          <w:i/>
          <w:iCs/>
          <w:color w:val="767171" w:themeColor="background2" w:themeShade="80"/>
          <w:sz w:val="26"/>
        </w:rPr>
        <w:t>TERCERO</w:t>
      </w:r>
      <w:r w:rsidRPr="00B37F82">
        <w:rPr>
          <w:rFonts w:ascii="Calibri" w:hAnsi="Calibri"/>
          <w:color w:val="767171" w:themeColor="background2" w:themeShade="80"/>
          <w:sz w:val="26"/>
        </w:rPr>
        <w:t xml:space="preserve">.- </w:t>
      </w:r>
      <w:r w:rsidRPr="00B37F82">
        <w:rPr>
          <w:rFonts w:ascii="Calibri" w:hAnsi="Calibri" w:cs="Calibri"/>
          <w:color w:val="767171" w:themeColor="background2" w:themeShade="80"/>
          <w:sz w:val="26"/>
          <w:szCs w:val="26"/>
        </w:rPr>
        <w:t xml:space="preserve">Se </w:t>
      </w:r>
      <w:r w:rsidRPr="00837B40">
        <w:rPr>
          <w:rFonts w:ascii="Calibri" w:hAnsi="Calibri" w:cs="Calibri"/>
          <w:b/>
          <w:color w:val="767171" w:themeColor="background2" w:themeShade="80"/>
          <w:sz w:val="26"/>
          <w:szCs w:val="26"/>
        </w:rPr>
        <w:t>decreta</w:t>
      </w:r>
      <w:r w:rsidRPr="00B37F82">
        <w:rPr>
          <w:rFonts w:ascii="Calibri" w:hAnsi="Calibri" w:cs="Calibri"/>
          <w:color w:val="767171" w:themeColor="background2" w:themeShade="80"/>
          <w:sz w:val="26"/>
          <w:szCs w:val="26"/>
        </w:rPr>
        <w:t xml:space="preserve"> la </w:t>
      </w:r>
      <w:r w:rsidRPr="00B37F82">
        <w:rPr>
          <w:rFonts w:ascii="Calibri" w:hAnsi="Calibri" w:cs="Calibri"/>
          <w:b/>
          <w:color w:val="767171" w:themeColor="background2" w:themeShade="80"/>
          <w:sz w:val="26"/>
          <w:szCs w:val="26"/>
        </w:rPr>
        <w:t xml:space="preserve">nulidad total </w:t>
      </w:r>
      <w:r w:rsidRPr="00B37F82">
        <w:rPr>
          <w:rFonts w:ascii="Calibri" w:hAnsi="Calibri" w:cs="Calibri"/>
          <w:color w:val="767171" w:themeColor="background2" w:themeShade="80"/>
          <w:sz w:val="26"/>
          <w:szCs w:val="26"/>
        </w:rPr>
        <w:t xml:space="preserve">del </w:t>
      </w:r>
      <w:r w:rsidRPr="00B37F82">
        <w:rPr>
          <w:rFonts w:ascii="Calibri" w:hAnsi="Calibri" w:cs="Calibri"/>
          <w:b/>
          <w:color w:val="767171" w:themeColor="background2" w:themeShade="80"/>
          <w:sz w:val="26"/>
          <w:szCs w:val="26"/>
        </w:rPr>
        <w:t>acta de Infracción</w:t>
      </w:r>
      <w:r w:rsidRPr="00B37F82">
        <w:rPr>
          <w:rFonts w:ascii="Calibri" w:hAnsi="Calibri" w:cs="Calibri"/>
          <w:color w:val="767171" w:themeColor="background2" w:themeShade="80"/>
          <w:sz w:val="26"/>
          <w:szCs w:val="26"/>
        </w:rPr>
        <w:t xml:space="preserve"> número</w:t>
      </w:r>
      <w:r w:rsidR="00CD6F0B">
        <w:rPr>
          <w:rFonts w:ascii="Calibri" w:hAnsi="Calibri" w:cs="Calibri"/>
          <w:color w:val="767171" w:themeColor="background2" w:themeShade="80"/>
          <w:sz w:val="26"/>
          <w:szCs w:val="26"/>
        </w:rPr>
        <w:t xml:space="preserve"> </w:t>
      </w:r>
      <w:r w:rsidR="00CD6F0B" w:rsidRPr="0085792C">
        <w:rPr>
          <w:rFonts w:ascii="Calibri" w:hAnsi="Calibri" w:cs="Calibri"/>
          <w:b/>
          <w:color w:val="767171" w:themeColor="background2" w:themeShade="80"/>
          <w:sz w:val="26"/>
          <w:szCs w:val="26"/>
        </w:rPr>
        <w:t>T-5477636 (cinco-cuatro-siete-siete-seis-tres-seis)</w:t>
      </w:r>
      <w:r w:rsidR="00CD6F0B">
        <w:rPr>
          <w:rFonts w:ascii="Calibri" w:hAnsi="Calibri" w:cs="Calibri"/>
          <w:color w:val="767171" w:themeColor="background2" w:themeShade="80"/>
          <w:sz w:val="26"/>
          <w:szCs w:val="26"/>
        </w:rPr>
        <w:t xml:space="preserve">, de fecha </w:t>
      </w:r>
      <w:r w:rsidR="00CD6F0B" w:rsidRPr="0085792C">
        <w:rPr>
          <w:rFonts w:ascii="Calibri" w:hAnsi="Calibri" w:cs="Calibri"/>
          <w:b/>
          <w:color w:val="767171" w:themeColor="background2" w:themeShade="80"/>
          <w:sz w:val="26"/>
          <w:szCs w:val="26"/>
        </w:rPr>
        <w:t>17</w:t>
      </w:r>
      <w:r w:rsidR="00CD6F0B">
        <w:rPr>
          <w:rFonts w:ascii="Calibri" w:hAnsi="Calibri" w:cs="Calibri"/>
          <w:color w:val="767171" w:themeColor="background2" w:themeShade="80"/>
          <w:sz w:val="26"/>
          <w:szCs w:val="26"/>
        </w:rPr>
        <w:t xml:space="preserve"> diecisiete de </w:t>
      </w:r>
      <w:r w:rsidR="00CD6F0B" w:rsidRPr="0085792C">
        <w:rPr>
          <w:rFonts w:ascii="Calibri" w:hAnsi="Calibri" w:cs="Calibri"/>
          <w:b/>
          <w:color w:val="767171" w:themeColor="background2" w:themeShade="80"/>
          <w:sz w:val="26"/>
          <w:szCs w:val="26"/>
        </w:rPr>
        <w:t>septiembre</w:t>
      </w:r>
      <w:r w:rsidR="00CD6F0B">
        <w:rPr>
          <w:rFonts w:ascii="Calibri" w:hAnsi="Calibri" w:cs="Calibri"/>
          <w:color w:val="767171" w:themeColor="background2" w:themeShade="80"/>
          <w:sz w:val="26"/>
          <w:szCs w:val="26"/>
        </w:rPr>
        <w:t xml:space="preserve"> del año </w:t>
      </w:r>
      <w:r w:rsidR="00CD6F0B" w:rsidRPr="0085792C">
        <w:rPr>
          <w:rFonts w:ascii="Calibri" w:hAnsi="Calibri" w:cs="Calibri"/>
          <w:b/>
          <w:color w:val="767171" w:themeColor="background2" w:themeShade="80"/>
          <w:sz w:val="26"/>
          <w:szCs w:val="26"/>
        </w:rPr>
        <w:t>2016</w:t>
      </w:r>
      <w:r w:rsidR="00CD6F0B">
        <w:rPr>
          <w:rFonts w:ascii="Calibri" w:hAnsi="Calibri" w:cs="Calibri"/>
          <w:color w:val="767171" w:themeColor="background2" w:themeShade="80"/>
          <w:sz w:val="26"/>
          <w:szCs w:val="26"/>
        </w:rPr>
        <w:t xml:space="preserve"> dos mil dieciséis</w:t>
      </w:r>
      <w:r w:rsidRPr="00B37F82">
        <w:rPr>
          <w:rFonts w:ascii="Calibri" w:hAnsi="Calibri" w:cs="Calibri"/>
          <w:color w:val="767171" w:themeColor="background2" w:themeShade="80"/>
          <w:sz w:val="26"/>
          <w:szCs w:val="26"/>
        </w:rPr>
        <w:t>; ello en base a las consideraciones lógicas y jurídicas expresadas en el Considerando Sexto, de la presente sentenc</w:t>
      </w:r>
      <w:r w:rsidR="00CD6F0B">
        <w:rPr>
          <w:rFonts w:ascii="Calibri" w:hAnsi="Calibri" w:cs="Calibri"/>
          <w:color w:val="767171" w:themeColor="background2" w:themeShade="80"/>
          <w:sz w:val="26"/>
          <w:szCs w:val="26"/>
        </w:rPr>
        <w:t xml:space="preserve">ia. </w:t>
      </w:r>
    </w:p>
    <w:p w:rsidR="006F37ED" w:rsidRPr="00B37F82" w:rsidRDefault="006F37ED" w:rsidP="006F37ED">
      <w:pPr>
        <w:ind w:firstLine="708"/>
        <w:jc w:val="both"/>
        <w:rPr>
          <w:rFonts w:ascii="Calibri" w:hAnsi="Calibri" w:cs="Calibri"/>
          <w:color w:val="767171" w:themeColor="background2" w:themeShade="80"/>
          <w:sz w:val="26"/>
          <w:szCs w:val="26"/>
        </w:rPr>
      </w:pPr>
    </w:p>
    <w:p w:rsidR="006F37ED" w:rsidRPr="00B37F82" w:rsidRDefault="006F37ED" w:rsidP="006F37ED">
      <w:pPr>
        <w:pStyle w:val="Textoindependiente"/>
        <w:ind w:firstLine="708"/>
        <w:rPr>
          <w:rFonts w:ascii="Calibri" w:hAnsi="Calibri"/>
          <w:color w:val="767171" w:themeColor="background2" w:themeShade="80"/>
          <w:sz w:val="26"/>
          <w:szCs w:val="26"/>
        </w:rPr>
      </w:pPr>
      <w:r w:rsidRPr="00B37F82">
        <w:rPr>
          <w:rFonts w:ascii="Calibri" w:hAnsi="Calibri" w:cs="Calibri"/>
          <w:b/>
          <w:bCs/>
          <w:i/>
          <w:iCs/>
          <w:color w:val="767171" w:themeColor="background2" w:themeShade="80"/>
          <w:sz w:val="26"/>
          <w:szCs w:val="26"/>
        </w:rPr>
        <w:t xml:space="preserve">CUARTO.- </w:t>
      </w:r>
      <w:r w:rsidRPr="00B37F82">
        <w:rPr>
          <w:rFonts w:ascii="Calibri" w:hAnsi="Calibri" w:cs="Calibri"/>
          <w:color w:val="767171" w:themeColor="background2" w:themeShade="80"/>
          <w:sz w:val="26"/>
          <w:szCs w:val="26"/>
        </w:rPr>
        <w:t xml:space="preserve">Se </w:t>
      </w:r>
      <w:r w:rsidRPr="00B37F82">
        <w:rPr>
          <w:rFonts w:ascii="Calibri" w:hAnsi="Calibri" w:cs="Calibri"/>
          <w:b/>
          <w:color w:val="767171" w:themeColor="background2" w:themeShade="80"/>
          <w:sz w:val="26"/>
          <w:szCs w:val="26"/>
        </w:rPr>
        <w:t>ordena</w:t>
      </w:r>
      <w:r w:rsidRPr="00B37F82">
        <w:rPr>
          <w:rFonts w:ascii="Calibri" w:hAnsi="Calibri" w:cs="Calibri"/>
          <w:color w:val="767171" w:themeColor="background2" w:themeShade="80"/>
          <w:sz w:val="26"/>
          <w:szCs w:val="26"/>
        </w:rPr>
        <w:t xml:space="preserve"> al </w:t>
      </w:r>
      <w:r w:rsidR="00CD6F0B">
        <w:rPr>
          <w:rFonts w:ascii="Calibri" w:hAnsi="Calibri" w:cs="Calibri"/>
          <w:color w:val="767171" w:themeColor="background2" w:themeShade="80"/>
          <w:sz w:val="26"/>
          <w:szCs w:val="26"/>
        </w:rPr>
        <w:t xml:space="preserve">Agente de Tránsito de León, Guanajuato que emitió el folio de infracción impugnado, de nombre </w:t>
      </w:r>
      <w:r w:rsidR="00CD6F0B" w:rsidRPr="0085792C">
        <w:rPr>
          <w:rFonts w:ascii="Calibri" w:hAnsi="Calibri" w:cs="Calibri"/>
          <w:b/>
          <w:color w:val="767171" w:themeColor="background2" w:themeShade="80"/>
          <w:sz w:val="26"/>
          <w:szCs w:val="26"/>
        </w:rPr>
        <w:t>Juan Francisco Ramírez Casares</w:t>
      </w:r>
      <w:r w:rsidRPr="00B37F82">
        <w:rPr>
          <w:rFonts w:ascii="Calibri" w:hAnsi="Calibri" w:cs="Calibri"/>
          <w:color w:val="767171" w:themeColor="background2" w:themeShade="80"/>
          <w:sz w:val="26"/>
          <w:szCs w:val="26"/>
        </w:rPr>
        <w:t xml:space="preserve">, a que </w:t>
      </w:r>
      <w:r w:rsidRPr="00B37F82">
        <w:rPr>
          <w:rFonts w:ascii="Calibri" w:hAnsi="Calibri" w:cs="Calibri"/>
          <w:b/>
          <w:color w:val="767171" w:themeColor="background2" w:themeShade="80"/>
          <w:sz w:val="26"/>
          <w:szCs w:val="26"/>
        </w:rPr>
        <w:t>devuelva</w:t>
      </w:r>
      <w:r w:rsidRPr="00B37F82">
        <w:rPr>
          <w:rFonts w:ascii="Calibri" w:hAnsi="Calibri" w:cs="Calibri"/>
          <w:color w:val="767171" w:themeColor="background2" w:themeShade="80"/>
          <w:sz w:val="26"/>
          <w:szCs w:val="26"/>
        </w:rPr>
        <w:t xml:space="preserve"> al ciudadano</w:t>
      </w:r>
      <w:r w:rsidR="007045B1">
        <w:rPr>
          <w:rFonts w:ascii="Calibri" w:hAnsi="Calibri" w:cs="Calibri"/>
          <w:color w:val="767171" w:themeColor="background2" w:themeShade="80"/>
          <w:sz w:val="26"/>
          <w:szCs w:val="26"/>
        </w:rPr>
        <w:t xml:space="preserve"> </w:t>
      </w:r>
      <w:r w:rsidR="006A4FA5">
        <w:rPr>
          <w:rFonts w:ascii="Calibri" w:hAnsi="Calibri" w:cs="Calibri"/>
          <w:b/>
          <w:color w:val="767171" w:themeColor="background2" w:themeShade="80"/>
          <w:sz w:val="26"/>
          <w:szCs w:val="26"/>
        </w:rPr>
        <w:t>*****</w:t>
      </w:r>
      <w:r w:rsidRPr="00B37F82">
        <w:rPr>
          <w:rFonts w:ascii="Calibri" w:hAnsi="Calibri" w:cs="Calibri"/>
          <w:color w:val="767171" w:themeColor="background2" w:themeShade="80"/>
          <w:sz w:val="26"/>
          <w:szCs w:val="26"/>
        </w:rPr>
        <w:t xml:space="preserve">, </w:t>
      </w:r>
      <w:r w:rsidRPr="00B37F82">
        <w:rPr>
          <w:rFonts w:ascii="Calibri" w:hAnsi="Calibri"/>
          <w:color w:val="767171" w:themeColor="background2" w:themeShade="80"/>
          <w:sz w:val="26"/>
          <w:szCs w:val="26"/>
        </w:rPr>
        <w:t>la cantidad de</w:t>
      </w:r>
      <w:r w:rsidR="007045B1">
        <w:rPr>
          <w:rFonts w:ascii="Calibri" w:hAnsi="Calibri"/>
          <w:color w:val="767171" w:themeColor="background2" w:themeShade="80"/>
          <w:sz w:val="26"/>
          <w:szCs w:val="26"/>
        </w:rPr>
        <w:t xml:space="preserve"> </w:t>
      </w:r>
      <w:r w:rsidR="0085792C" w:rsidRPr="0085792C">
        <w:rPr>
          <w:rFonts w:ascii="Calibri" w:hAnsi="Calibri" w:cs="Calibri"/>
          <w:b/>
          <w:iCs/>
          <w:color w:val="767171" w:themeColor="background2" w:themeShade="80"/>
          <w:sz w:val="26"/>
          <w:szCs w:val="26"/>
        </w:rPr>
        <w:t>$</w:t>
      </w:r>
      <w:r w:rsidR="007045B1" w:rsidRPr="0085792C">
        <w:rPr>
          <w:rFonts w:ascii="Calibri" w:hAnsi="Calibri" w:cs="Calibri"/>
          <w:b/>
          <w:iCs/>
          <w:color w:val="767171" w:themeColor="background2" w:themeShade="80"/>
          <w:sz w:val="26"/>
          <w:szCs w:val="26"/>
        </w:rPr>
        <w:t>142.43 (Ciento cuarenta y dos pesos 43/100 Moneda Nacional)</w:t>
      </w:r>
      <w:r w:rsidRPr="00B37F82">
        <w:rPr>
          <w:rFonts w:ascii="Calibri" w:hAnsi="Calibri" w:cs="Calibri"/>
          <w:iCs/>
          <w:color w:val="767171" w:themeColor="background2" w:themeShade="80"/>
          <w:sz w:val="26"/>
          <w:szCs w:val="26"/>
        </w:rPr>
        <w:t>,</w:t>
      </w:r>
      <w:r w:rsidRPr="00B37F82">
        <w:rPr>
          <w:rFonts w:ascii="Calibri" w:hAnsi="Calibri"/>
          <w:color w:val="767171" w:themeColor="background2" w:themeShade="80"/>
          <w:sz w:val="26"/>
          <w:szCs w:val="26"/>
        </w:rPr>
        <w:t xml:space="preserve"> pagada por concepto de la multa impuesta. Ello de acuerdo a lo razonado en el Considerando Octavo de este fallo. . . . . . . . . .</w:t>
      </w:r>
      <w:r w:rsidR="007045B1">
        <w:rPr>
          <w:rFonts w:ascii="Calibri" w:hAnsi="Calibri"/>
          <w:color w:val="767171" w:themeColor="background2" w:themeShade="80"/>
          <w:sz w:val="26"/>
          <w:szCs w:val="26"/>
        </w:rPr>
        <w:t xml:space="preserve"> </w:t>
      </w:r>
      <w:r w:rsidR="007045B1">
        <w:rPr>
          <w:rFonts w:ascii="Calibri" w:hAnsi="Calibri" w:cs="Calibri"/>
          <w:color w:val="767171" w:themeColor="background2" w:themeShade="80"/>
          <w:sz w:val="26"/>
          <w:szCs w:val="26"/>
        </w:rPr>
        <w:t>. . . . . . . . . . . . . . . . . . . . . . . . . . . . . . . . . . . .</w:t>
      </w:r>
      <w:r w:rsidR="00F50771">
        <w:rPr>
          <w:rFonts w:ascii="Calibri" w:hAnsi="Calibri" w:cs="Calibri"/>
          <w:color w:val="767171" w:themeColor="background2" w:themeShade="80"/>
          <w:sz w:val="26"/>
          <w:szCs w:val="26"/>
        </w:rPr>
        <w:t xml:space="preserve"> . . . . . . </w:t>
      </w:r>
    </w:p>
    <w:p w:rsidR="006F37ED" w:rsidRPr="00B37F82" w:rsidRDefault="006F37ED" w:rsidP="006F37ED">
      <w:pPr>
        <w:pStyle w:val="Textoindependiente"/>
        <w:ind w:firstLine="708"/>
        <w:rPr>
          <w:rFonts w:ascii="Calibri" w:hAnsi="Calibri"/>
          <w:color w:val="767171" w:themeColor="background2" w:themeShade="80"/>
          <w:sz w:val="26"/>
          <w:szCs w:val="26"/>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b/>
          <w:color w:val="767171" w:themeColor="background2" w:themeShade="80"/>
          <w:sz w:val="26"/>
          <w:szCs w:val="26"/>
        </w:rPr>
        <w:t>Devolución</w:t>
      </w:r>
      <w:r w:rsidRPr="00B37F82">
        <w:rPr>
          <w:rFonts w:ascii="Calibri" w:hAnsi="Calibri" w:cs="Calibri"/>
          <w:color w:val="767171" w:themeColor="background2" w:themeShade="80"/>
          <w:sz w:val="26"/>
          <w:szCs w:val="26"/>
        </w:rPr>
        <w:t xml:space="preserve"> que se deberá realizar dentro de los </w:t>
      </w:r>
      <w:r w:rsidRPr="00B37F82">
        <w:rPr>
          <w:rFonts w:ascii="Calibri" w:hAnsi="Calibri" w:cs="Calibri"/>
          <w:b/>
          <w:color w:val="767171" w:themeColor="background2" w:themeShade="80"/>
          <w:sz w:val="26"/>
          <w:szCs w:val="26"/>
        </w:rPr>
        <w:t>15 quince días</w:t>
      </w:r>
      <w:r w:rsidRPr="00B37F82">
        <w:rPr>
          <w:rFonts w:ascii="Calibri" w:hAnsi="Calibri" w:cs="Calibri"/>
          <w:color w:val="767171" w:themeColor="background2" w:themeShade="80"/>
          <w:sz w:val="26"/>
          <w:szCs w:val="26"/>
        </w:rPr>
        <w:t xml:space="preserve"> hábiles siguientes a la fecha en que </w:t>
      </w:r>
      <w:r w:rsidRPr="00B37F82">
        <w:rPr>
          <w:rFonts w:ascii="Calibri" w:hAnsi="Calibri" w:cs="Calibri"/>
          <w:b/>
          <w:color w:val="767171" w:themeColor="background2" w:themeShade="80"/>
          <w:sz w:val="26"/>
          <w:szCs w:val="26"/>
        </w:rPr>
        <w:t>cause ejecutoria</w:t>
      </w:r>
      <w:r w:rsidRPr="00B37F82">
        <w:rPr>
          <w:rFonts w:ascii="Calibri" w:hAnsi="Calibri" w:cs="Calibri"/>
          <w:color w:val="767171" w:themeColor="background2" w:themeShade="80"/>
          <w:sz w:val="26"/>
          <w:szCs w:val="26"/>
        </w:rPr>
        <w:t xml:space="preserve"> la presente resolución; debiendo </w:t>
      </w:r>
      <w:r w:rsidRPr="00B37F82">
        <w:rPr>
          <w:rFonts w:ascii="Calibri" w:hAnsi="Calibri" w:cs="Calibri"/>
          <w:b/>
          <w:color w:val="767171" w:themeColor="background2" w:themeShade="80"/>
          <w:sz w:val="26"/>
          <w:szCs w:val="26"/>
        </w:rPr>
        <w:t>informar</w:t>
      </w:r>
      <w:r w:rsidRPr="00B37F8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F43664" w:rsidRDefault="00F43664" w:rsidP="00F43664">
      <w:pPr>
        <w:jc w:val="right"/>
        <w:rPr>
          <w:rFonts w:ascii="Calibri" w:hAnsi="Calibri"/>
          <w:b/>
          <w:color w:val="767171" w:themeColor="background2" w:themeShade="80"/>
          <w:sz w:val="26"/>
          <w:szCs w:val="27"/>
        </w:rPr>
      </w:pPr>
      <w:r>
        <w:rPr>
          <w:rFonts w:ascii="Calibri" w:hAnsi="Calibri"/>
          <w:b/>
          <w:color w:val="767171" w:themeColor="background2" w:themeShade="80"/>
          <w:sz w:val="26"/>
          <w:szCs w:val="27"/>
        </w:rPr>
        <w:t>Expediente número 862/2016-JN</w:t>
      </w:r>
    </w:p>
    <w:p w:rsidR="006F37ED" w:rsidRPr="00B37F82" w:rsidRDefault="006F37ED" w:rsidP="006F37ED">
      <w:pPr>
        <w:jc w:val="both"/>
        <w:rPr>
          <w:rFonts w:ascii="Calibri" w:hAnsi="Calibri" w:cs="Calibri"/>
          <w:color w:val="767171" w:themeColor="background2" w:themeShade="80"/>
          <w:sz w:val="26"/>
          <w:szCs w:val="26"/>
          <w:lang w:val="es-MX"/>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6F37ED" w:rsidRPr="00B37F82" w:rsidRDefault="006F37ED" w:rsidP="006F37ED">
      <w:pPr>
        <w:jc w:val="both"/>
        <w:rPr>
          <w:rFonts w:ascii="Calibri" w:hAnsi="Calibri" w:cs="Calibri"/>
          <w:color w:val="767171" w:themeColor="background2" w:themeShade="80"/>
          <w:sz w:val="26"/>
          <w:szCs w:val="26"/>
          <w:lang w:val="es-MX"/>
        </w:rPr>
      </w:pPr>
    </w:p>
    <w:p w:rsidR="006F37ED" w:rsidRPr="00B37F82" w:rsidRDefault="006F37ED" w:rsidP="006F37ED">
      <w:pPr>
        <w:pStyle w:val="Textoindependiente"/>
        <w:ind w:firstLine="708"/>
        <w:rPr>
          <w:rFonts w:ascii="Calibri" w:hAnsi="Calibri" w:cs="Calibri"/>
          <w:color w:val="767171" w:themeColor="background2" w:themeShade="80"/>
          <w:sz w:val="26"/>
          <w:szCs w:val="26"/>
        </w:rPr>
      </w:pPr>
      <w:r w:rsidRPr="00B37F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6F37ED" w:rsidRPr="00B37F82" w:rsidRDefault="006F37ED" w:rsidP="006F37ED">
      <w:pPr>
        <w:pStyle w:val="Textoindependiente"/>
        <w:ind w:firstLine="708"/>
        <w:rPr>
          <w:rFonts w:ascii="Calibri" w:hAnsi="Calibri" w:cs="Calibri"/>
          <w:b/>
          <w:bCs/>
          <w:color w:val="767171" w:themeColor="background2" w:themeShade="80"/>
          <w:sz w:val="26"/>
          <w:szCs w:val="26"/>
        </w:rPr>
      </w:pPr>
    </w:p>
    <w:p w:rsidR="006F37ED" w:rsidRPr="00B37F82" w:rsidRDefault="006F37ED" w:rsidP="006F37ED">
      <w:pPr>
        <w:pStyle w:val="Textoindependiente"/>
        <w:ind w:firstLine="708"/>
        <w:rPr>
          <w:color w:val="767171" w:themeColor="background2" w:themeShade="80"/>
        </w:rPr>
      </w:pPr>
      <w:r w:rsidRPr="00B37F82">
        <w:rPr>
          <w:rFonts w:ascii="Calibri" w:hAnsi="Calibri" w:cs="Calibri"/>
          <w:color w:val="767171" w:themeColor="background2" w:themeShade="80"/>
          <w:sz w:val="26"/>
          <w:szCs w:val="26"/>
        </w:rPr>
        <w:t xml:space="preserve">Así lo resolvió y firma el Licenciado </w:t>
      </w:r>
      <w:r w:rsidRPr="00B37F82">
        <w:rPr>
          <w:rFonts w:ascii="Calibri" w:hAnsi="Calibri" w:cs="Calibri"/>
          <w:b/>
          <w:bCs/>
          <w:color w:val="767171" w:themeColor="background2" w:themeShade="80"/>
          <w:sz w:val="26"/>
          <w:szCs w:val="26"/>
        </w:rPr>
        <w:t>Ernesto Alejandro Mora Álvarez</w:t>
      </w:r>
      <w:r w:rsidRPr="00B37F8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37F82">
        <w:rPr>
          <w:rFonts w:ascii="Calibri" w:hAnsi="Calibri" w:cs="Calibri"/>
          <w:b/>
          <w:bCs/>
          <w:color w:val="767171" w:themeColor="background2" w:themeShade="80"/>
          <w:sz w:val="26"/>
          <w:szCs w:val="26"/>
        </w:rPr>
        <w:t>María del Rocío Villanueva Sánchez</w:t>
      </w:r>
      <w:r w:rsidRPr="00B37F82">
        <w:rPr>
          <w:rFonts w:ascii="Calibri" w:hAnsi="Calibri" w:cs="Calibri"/>
          <w:color w:val="767171" w:themeColor="background2" w:themeShade="80"/>
          <w:sz w:val="26"/>
          <w:szCs w:val="26"/>
        </w:rPr>
        <w:t xml:space="preserve">, quien da fe. . . . . . . . . . . . . . . . . . . . . . . . . . . . . . . . . . . . . . . . . </w:t>
      </w:r>
      <w:r w:rsidRPr="00B37F82">
        <w:rPr>
          <w:color w:val="767171" w:themeColor="background2" w:themeShade="80"/>
        </w:rPr>
        <w:t>.</w:t>
      </w:r>
    </w:p>
    <w:p w:rsidR="006F37ED" w:rsidRPr="00B37F82" w:rsidRDefault="006F37ED" w:rsidP="006F37ED">
      <w:pPr>
        <w:rPr>
          <w:color w:val="767171" w:themeColor="background2" w:themeShade="80"/>
        </w:rPr>
      </w:pPr>
    </w:p>
    <w:p w:rsidR="006F37ED" w:rsidRPr="00B37F82" w:rsidRDefault="006F37ED" w:rsidP="006F37ED">
      <w:pPr>
        <w:rPr>
          <w:color w:val="767171" w:themeColor="background2" w:themeShade="80"/>
        </w:rPr>
      </w:pPr>
    </w:p>
    <w:p w:rsidR="006F37ED" w:rsidRPr="00B37F82" w:rsidRDefault="006F37ED" w:rsidP="006F37ED">
      <w:pPr>
        <w:rPr>
          <w:color w:val="767171" w:themeColor="background2" w:themeShade="80"/>
        </w:rPr>
      </w:pPr>
    </w:p>
    <w:p w:rsidR="00983618" w:rsidRDefault="00983618">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Default="00F43664">
      <w:pPr>
        <w:rPr>
          <w:color w:val="767171" w:themeColor="background2" w:themeShade="80"/>
        </w:rPr>
      </w:pPr>
    </w:p>
    <w:p w:rsidR="00F43664" w:rsidRPr="00F43664" w:rsidRDefault="00F43664" w:rsidP="00F43664">
      <w:pPr>
        <w:ind w:firstLine="708"/>
        <w:jc w:val="both"/>
        <w:rPr>
          <w:rFonts w:asciiTheme="minorHAnsi" w:hAnsiTheme="minorHAnsi"/>
          <w:b/>
          <w:color w:val="767171" w:themeColor="background2" w:themeShade="80"/>
        </w:rPr>
      </w:pPr>
      <w:r w:rsidRPr="00F43664">
        <w:rPr>
          <w:rFonts w:asciiTheme="minorHAnsi" w:hAnsiTheme="minorHAnsi"/>
          <w:b/>
          <w:color w:val="767171" w:themeColor="background2" w:themeShade="80"/>
        </w:rPr>
        <w:t>LA PRESENTE FOJA FORMA PARTE DE LA SENTENCIA DICTADA EL DÍA 6 SEIS DE MARZO DEL AÑO 2017 DOS MIL DIECISIETE, EN EL PROCESO ADMINISTRATIVO CON NÚMERO DE EXPEDIENTE 862/2016-JN.</w:t>
      </w:r>
      <w:r>
        <w:rPr>
          <w:rFonts w:asciiTheme="minorHAnsi" w:hAnsiTheme="minorHAnsi"/>
          <w:b/>
          <w:color w:val="767171" w:themeColor="background2" w:themeShade="80"/>
        </w:rPr>
        <w:t xml:space="preserve"> . . . . . . . . . . . . . . . . . . . . . . . . . . . . . . . . . . . . . . . </w:t>
      </w:r>
    </w:p>
    <w:sectPr w:rsidR="00F43664" w:rsidRPr="00F43664" w:rsidSect="007C2B92">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89" w:rsidRDefault="00591989">
      <w:r>
        <w:separator/>
      </w:r>
    </w:p>
  </w:endnote>
  <w:endnote w:type="continuationSeparator" w:id="0">
    <w:p w:rsidR="00591989" w:rsidRDefault="0059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89" w:rsidRDefault="00591989">
      <w:r>
        <w:separator/>
      </w:r>
    </w:p>
  </w:footnote>
  <w:footnote w:type="continuationSeparator" w:id="0">
    <w:p w:rsidR="00591989" w:rsidRDefault="005919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045B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5919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7045B1">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6A4FA5">
      <w:rPr>
        <w:rStyle w:val="Nmerodepgina"/>
        <w:noProof/>
        <w:color w:val="7F7F7F" w:themeColor="text1" w:themeTint="80"/>
      </w:rPr>
      <w:t>8</w:t>
    </w:r>
    <w:r w:rsidRPr="003250A1">
      <w:rPr>
        <w:rStyle w:val="Nmerodepgina"/>
        <w:color w:val="7F7F7F" w:themeColor="text1" w:themeTint="80"/>
      </w:rPr>
      <w:fldChar w:fldCharType="end"/>
    </w:r>
  </w:p>
  <w:p w:rsidR="00DE47C0" w:rsidRDefault="005919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ED"/>
    <w:rsid w:val="00021343"/>
    <w:rsid w:val="00027711"/>
    <w:rsid w:val="000341EE"/>
    <w:rsid w:val="000357AE"/>
    <w:rsid w:val="00044037"/>
    <w:rsid w:val="000536B8"/>
    <w:rsid w:val="00087A00"/>
    <w:rsid w:val="000B2528"/>
    <w:rsid w:val="0011651E"/>
    <w:rsid w:val="00157A2E"/>
    <w:rsid w:val="00266337"/>
    <w:rsid w:val="0027380B"/>
    <w:rsid w:val="002766A5"/>
    <w:rsid w:val="00281DFB"/>
    <w:rsid w:val="002854E4"/>
    <w:rsid w:val="002A460E"/>
    <w:rsid w:val="002F1B8C"/>
    <w:rsid w:val="003114E2"/>
    <w:rsid w:val="00314E23"/>
    <w:rsid w:val="003261BE"/>
    <w:rsid w:val="00351CC7"/>
    <w:rsid w:val="00384D78"/>
    <w:rsid w:val="00395737"/>
    <w:rsid w:val="003A7EA4"/>
    <w:rsid w:val="00441382"/>
    <w:rsid w:val="00443E34"/>
    <w:rsid w:val="004467EF"/>
    <w:rsid w:val="004757B9"/>
    <w:rsid w:val="004B2873"/>
    <w:rsid w:val="0051777D"/>
    <w:rsid w:val="0055216D"/>
    <w:rsid w:val="00557F13"/>
    <w:rsid w:val="00583BBD"/>
    <w:rsid w:val="00591989"/>
    <w:rsid w:val="00595220"/>
    <w:rsid w:val="005C4C48"/>
    <w:rsid w:val="0060121B"/>
    <w:rsid w:val="00617B8D"/>
    <w:rsid w:val="00673A65"/>
    <w:rsid w:val="00676B31"/>
    <w:rsid w:val="006A4FA5"/>
    <w:rsid w:val="006E1959"/>
    <w:rsid w:val="006F37ED"/>
    <w:rsid w:val="006F7B76"/>
    <w:rsid w:val="007045B1"/>
    <w:rsid w:val="00714C4B"/>
    <w:rsid w:val="007C2B92"/>
    <w:rsid w:val="007C58F3"/>
    <w:rsid w:val="00837B40"/>
    <w:rsid w:val="0085792C"/>
    <w:rsid w:val="0087374E"/>
    <w:rsid w:val="00892A6F"/>
    <w:rsid w:val="008C653F"/>
    <w:rsid w:val="00934118"/>
    <w:rsid w:val="00956537"/>
    <w:rsid w:val="009829FE"/>
    <w:rsid w:val="00983618"/>
    <w:rsid w:val="00983F7C"/>
    <w:rsid w:val="009A1B2C"/>
    <w:rsid w:val="009C753D"/>
    <w:rsid w:val="009D22A6"/>
    <w:rsid w:val="009F3417"/>
    <w:rsid w:val="00A053DA"/>
    <w:rsid w:val="00A239F8"/>
    <w:rsid w:val="00AA2443"/>
    <w:rsid w:val="00AF009F"/>
    <w:rsid w:val="00AF338E"/>
    <w:rsid w:val="00B26D05"/>
    <w:rsid w:val="00B373AA"/>
    <w:rsid w:val="00B37F82"/>
    <w:rsid w:val="00BB740F"/>
    <w:rsid w:val="00BD429E"/>
    <w:rsid w:val="00C64BD1"/>
    <w:rsid w:val="00C70740"/>
    <w:rsid w:val="00C807E0"/>
    <w:rsid w:val="00C8662D"/>
    <w:rsid w:val="00CB74F0"/>
    <w:rsid w:val="00CD2166"/>
    <w:rsid w:val="00CD6F0B"/>
    <w:rsid w:val="00D56D84"/>
    <w:rsid w:val="00D63CB3"/>
    <w:rsid w:val="00DA05EE"/>
    <w:rsid w:val="00DA2085"/>
    <w:rsid w:val="00DC6392"/>
    <w:rsid w:val="00DE382F"/>
    <w:rsid w:val="00E87E33"/>
    <w:rsid w:val="00ED0CB6"/>
    <w:rsid w:val="00EE0710"/>
    <w:rsid w:val="00EE321E"/>
    <w:rsid w:val="00EF6D93"/>
    <w:rsid w:val="00F256B7"/>
    <w:rsid w:val="00F43664"/>
    <w:rsid w:val="00F50771"/>
    <w:rsid w:val="00F75C20"/>
    <w:rsid w:val="00FB02DA"/>
    <w:rsid w:val="00FB16FA"/>
    <w:rsid w:val="00FD3A32"/>
    <w:rsid w:val="00FF20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E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F37ED"/>
    <w:pPr>
      <w:keepNext/>
      <w:outlineLvl w:val="0"/>
    </w:pPr>
    <w:rPr>
      <w:b/>
      <w:bCs/>
      <w:i/>
      <w:iCs/>
      <w:lang w:val="es-MX"/>
    </w:rPr>
  </w:style>
  <w:style w:type="paragraph" w:styleId="Ttulo2">
    <w:name w:val="heading 2"/>
    <w:basedOn w:val="Normal"/>
    <w:next w:val="Normal"/>
    <w:link w:val="Ttulo2Car"/>
    <w:uiPriority w:val="9"/>
    <w:unhideWhenUsed/>
    <w:qFormat/>
    <w:rsid w:val="004467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37E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F37ED"/>
    <w:pPr>
      <w:jc w:val="both"/>
    </w:pPr>
    <w:rPr>
      <w:lang w:val="es-MX"/>
    </w:rPr>
  </w:style>
  <w:style w:type="character" w:customStyle="1" w:styleId="TextoindependienteCar">
    <w:name w:val="Texto independiente Car"/>
    <w:basedOn w:val="Fuentedeprrafopredeter"/>
    <w:link w:val="Textoindependiente"/>
    <w:rsid w:val="006F37ED"/>
    <w:rPr>
      <w:rFonts w:ascii="Times New Roman" w:eastAsia="Calibri" w:hAnsi="Times New Roman" w:cs="Times New Roman"/>
      <w:sz w:val="24"/>
      <w:szCs w:val="24"/>
      <w:lang w:eastAsia="es-ES"/>
    </w:rPr>
  </w:style>
  <w:style w:type="character" w:styleId="Nmerodepgina">
    <w:name w:val="page number"/>
    <w:semiHidden/>
    <w:rsid w:val="006F37ED"/>
    <w:rPr>
      <w:rFonts w:cs="Times New Roman"/>
    </w:rPr>
  </w:style>
  <w:style w:type="paragraph" w:styleId="Encabezado">
    <w:name w:val="header"/>
    <w:basedOn w:val="Normal"/>
    <w:link w:val="EncabezadoCar"/>
    <w:semiHidden/>
    <w:rsid w:val="006F37ED"/>
    <w:pPr>
      <w:tabs>
        <w:tab w:val="center" w:pos="4419"/>
        <w:tab w:val="right" w:pos="8838"/>
      </w:tabs>
    </w:pPr>
    <w:rPr>
      <w:lang w:val="es-MX"/>
    </w:rPr>
  </w:style>
  <w:style w:type="character" w:customStyle="1" w:styleId="EncabezadoCar">
    <w:name w:val="Encabezado Car"/>
    <w:basedOn w:val="Fuentedeprrafopredeter"/>
    <w:link w:val="Encabezado"/>
    <w:semiHidden/>
    <w:rsid w:val="006F37E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4B287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4B287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4467EF"/>
    <w:rPr>
      <w:rFonts w:asciiTheme="majorHAnsi" w:eastAsiaTheme="majorEastAsia" w:hAnsiTheme="majorHAnsi" w:cstheme="majorBidi"/>
      <w:color w:val="2E74B5" w:themeColor="accent1" w:themeShade="BF"/>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E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F37ED"/>
    <w:pPr>
      <w:keepNext/>
      <w:outlineLvl w:val="0"/>
    </w:pPr>
    <w:rPr>
      <w:b/>
      <w:bCs/>
      <w:i/>
      <w:iCs/>
      <w:lang w:val="es-MX"/>
    </w:rPr>
  </w:style>
  <w:style w:type="paragraph" w:styleId="Ttulo2">
    <w:name w:val="heading 2"/>
    <w:basedOn w:val="Normal"/>
    <w:next w:val="Normal"/>
    <w:link w:val="Ttulo2Car"/>
    <w:uiPriority w:val="9"/>
    <w:unhideWhenUsed/>
    <w:qFormat/>
    <w:rsid w:val="004467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37E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6F37ED"/>
    <w:pPr>
      <w:jc w:val="both"/>
    </w:pPr>
    <w:rPr>
      <w:lang w:val="es-MX"/>
    </w:rPr>
  </w:style>
  <w:style w:type="character" w:customStyle="1" w:styleId="TextoindependienteCar">
    <w:name w:val="Texto independiente Car"/>
    <w:basedOn w:val="Fuentedeprrafopredeter"/>
    <w:link w:val="Textoindependiente"/>
    <w:rsid w:val="006F37ED"/>
    <w:rPr>
      <w:rFonts w:ascii="Times New Roman" w:eastAsia="Calibri" w:hAnsi="Times New Roman" w:cs="Times New Roman"/>
      <w:sz w:val="24"/>
      <w:szCs w:val="24"/>
      <w:lang w:eastAsia="es-ES"/>
    </w:rPr>
  </w:style>
  <w:style w:type="character" w:styleId="Nmerodepgina">
    <w:name w:val="page number"/>
    <w:semiHidden/>
    <w:rsid w:val="006F37ED"/>
    <w:rPr>
      <w:rFonts w:cs="Times New Roman"/>
    </w:rPr>
  </w:style>
  <w:style w:type="paragraph" w:styleId="Encabezado">
    <w:name w:val="header"/>
    <w:basedOn w:val="Normal"/>
    <w:link w:val="EncabezadoCar"/>
    <w:semiHidden/>
    <w:rsid w:val="006F37ED"/>
    <w:pPr>
      <w:tabs>
        <w:tab w:val="center" w:pos="4419"/>
        <w:tab w:val="right" w:pos="8838"/>
      </w:tabs>
    </w:pPr>
    <w:rPr>
      <w:lang w:val="es-MX"/>
    </w:rPr>
  </w:style>
  <w:style w:type="character" w:customStyle="1" w:styleId="EncabezadoCar">
    <w:name w:val="Encabezado Car"/>
    <w:basedOn w:val="Fuentedeprrafopredeter"/>
    <w:link w:val="Encabezado"/>
    <w:semiHidden/>
    <w:rsid w:val="006F37E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nhideWhenUsed/>
    <w:rsid w:val="004B287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4B287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4467EF"/>
    <w:rPr>
      <w:rFonts w:asciiTheme="majorHAnsi" w:eastAsiaTheme="majorEastAsia" w:hAnsiTheme="majorHAnsi" w:cstheme="majorBidi"/>
      <w:color w:val="2E74B5"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296853">
      <w:bodyDiv w:val="1"/>
      <w:marLeft w:val="0"/>
      <w:marRight w:val="0"/>
      <w:marTop w:val="0"/>
      <w:marBottom w:val="0"/>
      <w:divBdr>
        <w:top w:val="none" w:sz="0" w:space="0" w:color="auto"/>
        <w:left w:val="none" w:sz="0" w:space="0" w:color="auto"/>
        <w:bottom w:val="none" w:sz="0" w:space="0" w:color="auto"/>
        <w:right w:val="none" w:sz="0" w:space="0" w:color="auto"/>
      </w:divBdr>
    </w:div>
    <w:div w:id="751198783">
      <w:bodyDiv w:val="1"/>
      <w:marLeft w:val="0"/>
      <w:marRight w:val="0"/>
      <w:marTop w:val="0"/>
      <w:marBottom w:val="0"/>
      <w:divBdr>
        <w:top w:val="none" w:sz="0" w:space="0" w:color="auto"/>
        <w:left w:val="none" w:sz="0" w:space="0" w:color="auto"/>
        <w:bottom w:val="none" w:sz="0" w:space="0" w:color="auto"/>
        <w:right w:val="none" w:sz="0" w:space="0" w:color="auto"/>
      </w:divBdr>
    </w:div>
    <w:div w:id="1076128374">
      <w:bodyDiv w:val="1"/>
      <w:marLeft w:val="0"/>
      <w:marRight w:val="0"/>
      <w:marTop w:val="0"/>
      <w:marBottom w:val="0"/>
      <w:divBdr>
        <w:top w:val="none" w:sz="0" w:space="0" w:color="auto"/>
        <w:left w:val="none" w:sz="0" w:space="0" w:color="auto"/>
        <w:bottom w:val="none" w:sz="0" w:space="0" w:color="auto"/>
        <w:right w:val="none" w:sz="0" w:space="0" w:color="auto"/>
      </w:divBdr>
    </w:div>
    <w:div w:id="1090152879">
      <w:bodyDiv w:val="1"/>
      <w:marLeft w:val="0"/>
      <w:marRight w:val="0"/>
      <w:marTop w:val="0"/>
      <w:marBottom w:val="0"/>
      <w:divBdr>
        <w:top w:val="none" w:sz="0" w:space="0" w:color="auto"/>
        <w:left w:val="none" w:sz="0" w:space="0" w:color="auto"/>
        <w:bottom w:val="none" w:sz="0" w:space="0" w:color="auto"/>
        <w:right w:val="none" w:sz="0" w:space="0" w:color="auto"/>
      </w:divBdr>
    </w:div>
    <w:div w:id="1575578911">
      <w:bodyDiv w:val="1"/>
      <w:marLeft w:val="0"/>
      <w:marRight w:val="0"/>
      <w:marTop w:val="0"/>
      <w:marBottom w:val="0"/>
      <w:divBdr>
        <w:top w:val="none" w:sz="0" w:space="0" w:color="auto"/>
        <w:left w:val="none" w:sz="0" w:space="0" w:color="auto"/>
        <w:bottom w:val="none" w:sz="0" w:space="0" w:color="auto"/>
        <w:right w:val="none" w:sz="0" w:space="0" w:color="auto"/>
      </w:divBdr>
    </w:div>
    <w:div w:id="173959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3542</Words>
  <Characters>19481</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2017-03-31T15:13:00Z</dcterms:created>
  <dcterms:modified xsi:type="dcterms:W3CDTF">2017-03-31T15:13:00Z</dcterms:modified>
</cp:coreProperties>
</file>